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A56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bookmarkStart w:id="0" w:name="_Hlk223006311"/>
      <w:bookmarkEnd w:id="0"/>
      <w:r w:rsidRPr="00CA4558">
        <w:rPr>
          <w:rFonts w:eastAsia="Calibri" w:cs="Times New Roman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CD1FE2E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14:paraId="2F111BDB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высшего образования</w:t>
      </w:r>
    </w:p>
    <w:p w14:paraId="3E665EAD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«СЕВЕРО-КАВКАЗСКИЙ ФЕДЕРАЛЬНЫЙ УНИВЕРСИТЕТ»</w:t>
      </w:r>
    </w:p>
    <w:p w14:paraId="784ADC9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b/>
          <w:sz w:val="24"/>
          <w:szCs w:val="24"/>
          <w:lang w:val="ru-RU" w:eastAsia="ru-RU"/>
        </w:rPr>
      </w:pPr>
    </w:p>
    <w:p w14:paraId="6AFCE96A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Институт перспективной инженерии</w:t>
      </w:r>
    </w:p>
    <w:p w14:paraId="039364A6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Департамента цифровых, робототехнических систем и электроники</w:t>
      </w:r>
    </w:p>
    <w:p w14:paraId="4888DF6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</w:p>
    <w:p w14:paraId="45EEC3D0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73DADD26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2E62EBCC" w14:textId="77777777" w:rsidR="00F346BD" w:rsidRPr="00CA4558" w:rsidRDefault="00F346BD" w:rsidP="00F346BD">
      <w:pPr>
        <w:spacing w:after="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 xml:space="preserve">«Паттерны проектирования» </w:t>
      </w:r>
    </w:p>
    <w:p w14:paraId="23FCC7A7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8"/>
          <w:lang w:val="ru-RU" w:eastAsia="ru-RU"/>
        </w:rPr>
      </w:pPr>
    </w:p>
    <w:p w14:paraId="338423A4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8"/>
          <w:lang w:val="ru-RU" w:eastAsia="ru-RU"/>
        </w:rPr>
      </w:pPr>
    </w:p>
    <w:p w14:paraId="6F58197A" w14:textId="77777777" w:rsidR="00F346BD" w:rsidRPr="00CA4558" w:rsidRDefault="00F346BD" w:rsidP="00F346BD">
      <w:pPr>
        <w:spacing w:after="0" w:line="240" w:lineRule="auto"/>
        <w:ind w:firstLine="284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CA4558">
        <w:rPr>
          <w:rFonts w:eastAsia="Times New Roman" w:cs="Times New Roman"/>
          <w:b/>
          <w:kern w:val="24"/>
          <w:szCs w:val="28"/>
          <w:lang w:val="ru-RU" w:eastAsia="ru-RU"/>
        </w:rPr>
        <w:t xml:space="preserve">ОТЧЕТ </w:t>
      </w:r>
    </w:p>
    <w:p w14:paraId="21D6416D" w14:textId="77777777" w:rsidR="00F346BD" w:rsidRPr="00CA4558" w:rsidRDefault="00F346BD" w:rsidP="00F346BD">
      <w:pPr>
        <w:tabs>
          <w:tab w:val="center" w:pos="4394"/>
          <w:tab w:val="left" w:pos="7428"/>
        </w:tabs>
        <w:spacing w:after="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>ПО ЛАБОРАТОРНОЙ РАБОТЕ №4</w:t>
      </w:r>
    </w:p>
    <w:p w14:paraId="3398BFDA" w14:textId="77777777" w:rsidR="00F346BD" w:rsidRPr="00CA4558" w:rsidRDefault="00F346BD" w:rsidP="00F346BD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val="ru-RU" w:eastAsia="ru-RU"/>
        </w:rPr>
      </w:pPr>
    </w:p>
    <w:p w14:paraId="0604CC17" w14:textId="77777777" w:rsidR="00F346BD" w:rsidRPr="00F346BD" w:rsidRDefault="00F346BD" w:rsidP="00F346BD">
      <w:pPr>
        <w:spacing w:after="0" w:line="240" w:lineRule="auto"/>
        <w:ind w:right="566"/>
        <w:jc w:val="center"/>
        <w:rPr>
          <w:rFonts w:ascii="Calibri" w:eastAsia="Calibri" w:hAnsi="Calibri" w:cs="Times New Roman"/>
          <w:sz w:val="24"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>Тема: Структурные паттерны: Компоновщик, Декоратор</w:t>
      </w:r>
    </w:p>
    <w:p w14:paraId="0116432F" w14:textId="77777777" w:rsidR="00F346BD" w:rsidRPr="00CA4558" w:rsidRDefault="00F346BD" w:rsidP="00F346BD">
      <w:pPr>
        <w:spacing w:after="0" w:line="240" w:lineRule="auto"/>
        <w:rPr>
          <w:rFonts w:ascii="Calibri" w:eastAsia="Calibri" w:hAnsi="Calibri" w:cs="Times New Roman"/>
          <w:sz w:val="24"/>
          <w:szCs w:val="28"/>
          <w:lang w:val="ru-RU" w:eastAsia="ru-RU"/>
        </w:rPr>
      </w:pPr>
    </w:p>
    <w:tbl>
      <w:tblPr>
        <w:tblW w:w="978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</w:tblGrid>
      <w:tr w:rsidR="00F346BD" w:rsidRPr="00CA4558" w14:paraId="28F7B51E" w14:textId="77777777" w:rsidTr="00C64FEA">
        <w:tc>
          <w:tcPr>
            <w:tcW w:w="4821" w:type="dxa"/>
          </w:tcPr>
          <w:p w14:paraId="4E1C17B9" w14:textId="77777777" w:rsidR="00F346BD" w:rsidRPr="00F346BD" w:rsidRDefault="00F346BD" w:rsidP="00C64FEA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14:paraId="26C6F026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Выполнил: </w:t>
            </w:r>
          </w:p>
          <w:p w14:paraId="38F79BE0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lang w:val="ru-RU"/>
              </w:rPr>
              <w:t>Блинов Виктор Александрович</w:t>
            </w:r>
          </w:p>
          <w:p w14:paraId="0E23B173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4 курс, группа ПИЖ-б-о-23-2, </w:t>
            </w:r>
          </w:p>
          <w:p w14:paraId="0A5B50C9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8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09.03.04 «Программная инженерия», </w:t>
            </w:r>
          </w:p>
          <w:p w14:paraId="6C36F7D9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очная форма обучения </w:t>
            </w:r>
          </w:p>
          <w:p w14:paraId="13CF2EF4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0E490882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_______________________________</w:t>
            </w:r>
          </w:p>
          <w:p w14:paraId="22D809BE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(подпись)</w:t>
            </w:r>
          </w:p>
          <w:p w14:paraId="54FA7F6F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  <w:tr w:rsidR="00F346BD" w:rsidRPr="00CA4558" w14:paraId="5067037A" w14:textId="77777777" w:rsidTr="00C64FEA">
        <w:tc>
          <w:tcPr>
            <w:tcW w:w="4821" w:type="dxa"/>
          </w:tcPr>
          <w:p w14:paraId="41EC1A0A" w14:textId="77777777" w:rsidR="00F346BD" w:rsidRPr="00F346BD" w:rsidRDefault="00F346BD" w:rsidP="00C64FEA">
            <w:pPr>
              <w:spacing w:after="0" w:line="252" w:lineRule="auto"/>
              <w:ind w:right="459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14:paraId="19AFB8D1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Проверил: </w:t>
            </w:r>
          </w:p>
          <w:p w14:paraId="0551F2D6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  <w:t>ассистент департамента цифровых, робототехнических систем и электроники, Института Перспективной Инженерии</w:t>
            </w:r>
          </w:p>
          <w:p w14:paraId="33DDA51B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u w:val="single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  <w:t>Белик А.И.</w:t>
            </w:r>
          </w:p>
          <w:p w14:paraId="5913BA79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64E5A09A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_______________________________ </w:t>
            </w:r>
          </w:p>
          <w:p w14:paraId="584F1C52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(подпись)</w:t>
            </w:r>
          </w:p>
          <w:p w14:paraId="6DFE509A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  <w:tr w:rsidR="00F346BD" w:rsidRPr="00CA4558" w14:paraId="25319F0C" w14:textId="77777777" w:rsidTr="00C64FEA">
        <w:tc>
          <w:tcPr>
            <w:tcW w:w="4821" w:type="dxa"/>
          </w:tcPr>
          <w:p w14:paraId="1AFD4FF1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02F08441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0" w:type="dxa"/>
          </w:tcPr>
          <w:p w14:paraId="600E71D3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</w:tbl>
    <w:p w14:paraId="7BAF4F58" w14:textId="77777777" w:rsidR="00F346BD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</w:p>
    <w:p w14:paraId="0F83E7D2" w14:textId="77777777" w:rsidR="00F346BD" w:rsidRPr="00CA4558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  <w:r w:rsidRPr="00CA4558">
        <w:rPr>
          <w:rFonts w:eastAsia="Times New Roman" w:cs="Times New Roman"/>
          <w:kern w:val="24"/>
          <w:szCs w:val="28"/>
          <w:lang w:val="ru-RU" w:eastAsia="ru-RU"/>
        </w:rPr>
        <w:t>Отчет защищен с оценкой ___________</w:t>
      </w:r>
      <w:r w:rsidRPr="00CA4558">
        <w:rPr>
          <w:rFonts w:eastAsia="Times New Roman" w:cs="Times New Roman"/>
          <w:kern w:val="24"/>
          <w:szCs w:val="28"/>
          <w:lang w:val="ru-RU" w:eastAsia="ru-RU"/>
        </w:rPr>
        <w:tab/>
        <w:t>Дата защиты__________________</w:t>
      </w:r>
    </w:p>
    <w:p w14:paraId="526118B6" w14:textId="77777777" w:rsidR="00F346BD" w:rsidRPr="00CA4558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</w:p>
    <w:p w14:paraId="71FDEB8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3540E1EC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1527F2C7" w14:textId="77777777" w:rsid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</w:p>
    <w:p w14:paraId="3899802E" w14:textId="77777777" w:rsid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</w:p>
    <w:p w14:paraId="73D72DEA" w14:textId="77777777" w:rsidR="00F346BD" w:rsidRP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  <w:r w:rsidRPr="00CA4558">
        <w:rPr>
          <w:rFonts w:eastAsia="Calibri" w:cs="Times New Roman"/>
          <w:sz w:val="24"/>
          <w:szCs w:val="24"/>
          <w:lang w:val="ru-RU" w:eastAsia="ru-RU"/>
        </w:rPr>
        <w:t>Ставрополь, 2026 г.</w:t>
      </w:r>
    </w:p>
    <w:p>
      <w:pPr>
        <w:pageBreakBefore/>
        <w:spacing w:before="120" w:after="12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4. Структурные паттерны «Компоновщик», «Декоратор»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b/>
          <w:sz w:val="28"/>
        </w:rPr>
        <w:t>Цель работы:</w:t>
      </w:r>
      <w:r>
        <w:rPr>
          <w:rFonts w:ascii="Times New Roman" w:hAnsi="Times New Roman" w:eastAsia="Times New Roman"/>
          <w:i w:val="0"/>
          <w:sz w:val="28"/>
        </w:rPr>
        <w:t xml:space="preserve"> изучить назначение структурных паттернов «Компоновщик» и «Декоратор» и применить их при разработке прикладного программного решения.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b/>
          <w:sz w:val="28"/>
        </w:rPr>
        <w:t>Задание:</w:t>
      </w:r>
      <w:r>
        <w:rPr>
          <w:rFonts w:ascii="Times New Roman" w:hAnsi="Times New Roman" w:eastAsia="Times New Roman"/>
          <w:i w:val="0"/>
          <w:sz w:val="28"/>
        </w:rPr>
        <w:t xml:space="preserve"> реализовать приложение предметной области согласно варианту 3 — «Траектория движения», используя паттерны, указанные для лабораторной работы №4: «Компоновщик» и «Декоратор».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Приложение моделирует движение тела, брошенного под углом к горизонту. Пользователь может сравнивать одиночные сценарии, объединять их во вложенные группы и получать общий результат по набору траекторий. Для той же структуры предусмотрены дополнительные действия по выводу статистики и координатных выборок.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Паттерн «Компоновщик» позволяет работать с отдельным сценарием и группой сценариев через единый интерфейс. Паттерн «Декоратор» добавляет к компоненту новые функции отображения без изменения класса сценария или группы.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1. Архитектура решения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Предметные данные представлены классами TrajectoryScenario, TrajectoryPoint и TrajectoryResult. Статический TrajectoryCalculator проверяет параметры и рассчитывает время полёта, максимальную высоту, дальность и набор координат. Интерфейс ITrajectoryComponent задаёт единый контракт для листа и составного объекта.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Класс TrajectoryLeaf соответствует одному запуску и возвращает один результат. TrajectoryGroup хранит набор объектов ITrajectoryComponent, поэтому внутри группы могут находиться как отдельные сценарии, так и другие группы. Декораторы ScenarioStatisticsDecorator и CoordinateSamplesDecorator оборачивают готовый компонент и дополняют его вывод, сохраняя базовый интерфейс.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Models — параметры сценария, расчётные точки, результаты и математический расчёт;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Composite — общий интерфейс, лист TrajectoryLeaf и группа TrajectoryGroup;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Decorators — базовый декоратор, сводная статистика и таблица координат;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UML — диаграммы классов паттернов «Компоновщик» и «Декоратор»;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Program.cs — построение иерархии и демонстрация расширенного вывода.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2. Используемые технологии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C# 12 и .NET 8;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консольный интерфейс без внешних библиотек;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UML-диаграммы классов для демонстрации ролей структурных паттернов;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разделение предметной модели, композиции объектов и расширений вывода по отдельным каталогам.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3. Паттерн «Компоновщик»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Компоновщик применяется, когда элементы требуется объединять в древовидную структуру и обращаться к ним единообразно. В приложении дерево отражает организацию экспериментов: корневая группа сравнивает набор траекторий, вложенная группа объединяет варианты с разными углами запуска, а листья представляют отдельные расчёты.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ITrajectoryComponent является общим интерфейсом (Component). TrajectoryLeaf — лист (Leaf), который рассчитывает одну TrajectoryScenario. TrajectoryGroup — компоновщик (Composite): методы Add() и Remove() управляют дочерними объектами, а Calculate() объединяет результаты всех потомков. Клиентский код не обязан выяснять, является выбранный объект листом или группой.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12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Роль</w:t>
            </w:r>
          </w:p>
        </w:tc>
        <w:tc>
          <w:tcPr>
            <w:tcW w:type="dxa" w:w="2592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Класс / интерфейс</w:t>
            </w:r>
          </w:p>
        </w:tc>
        <w:tc>
          <w:tcPr>
            <w:tcW w:type="dxa" w:w="5040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Ответственность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Component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ITrajectoryComponent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Общий контракт Name, Calculate() и Display() для листьев и групп.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Leaf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TrajectoryLeaf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Рассчитывает одну траекторию и возвращает один результат.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Composite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TrajectoryGroup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Хранит дочерние компоненты, поддерживает Add()/Remove() и агрегирует результаты.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Client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Program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Строит иерархию и использует общий интерфейс.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1 – Участники паттерна «Компоновщик»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19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1 – Диаграмма классов паттерна «Компоновщик»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На диаграмме общий контракт показан отдельно от конкретных узлов. Группа хранит несколько компонентов того же интерфейса, что позволяет создавать вложенные деревья любой разумной глубины и собирать результаты рекурсивно.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public interface ITrajectoryComponent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string Name { get; 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IReadOnlyList&lt;TrajectoryResult&gt; Calculate();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void Display(int indent = 0);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public void Add(ITrajectoryComponent child)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ArgumentNullException.ThrowIfNull(child);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_children.Add(child);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public IReadOnlyList&lt;TrajectoryResult&gt; Calculate() =&gt;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_children.SelectMany(child =&gt; child.Calculate()).ToArray();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1 – Общий интерфейс и агрегирование дочерних объектов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4. Паттерн «Декоратор»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Декоратор позволяет динамически дополнять объект ответственностью, не создавая отдельные подклассы для каждой комбинации функций. В данной реализации исходный компонент отвечает за расчёт и базовый вывод. Декоратор хранит ссылку на ITrajectoryComponent и передаёт ему основные операции, а после базового вывода выполняет дополнительное действие.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ScenarioStatisticsDecorator выводит число сценариев в компоненте и максимальную найденную дальность. CoordinateSamplesDecorator выводит координатную таблицу первых точек первого сценария. Декораторы можно комбинировать: сначала добавить сводку, а затем расширить результат координатной выборкой. Расчётная модель при этом остаётся прежней.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65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Роль</w:t>
            </w:r>
          </w:p>
        </w:tc>
        <w:tc>
          <w:tcPr>
            <w:tcW w:type="dxa" w:w="2952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Класс / интерфейс</w:t>
            </w:r>
          </w:p>
        </w:tc>
        <w:tc>
          <w:tcPr>
            <w:tcW w:type="dxa" w:w="453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Ответственность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Component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ITrajectoryComponent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Определяет общий интерфейс объектов, которые допускают оборачивание.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ConcreteComponent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TrajectoryLeaf / TrajectoryGroup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Выполняют исходные расчёты или объединяют дочерние результаты.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Decorator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TrajectoryComponentDecorator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Хранит ссылку на компонент и делегирует Calculate()/Display().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ConcreteDecorator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ScenarioStatisticsDecorator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Добавляет сводную статистику по набору сценариев.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ConcreteDecorator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CoordinateSamplesDecorator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Добавляет таблицу координат без изменения математической модели.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Client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Program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Сочетает декораторы в нужном порядке.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2 – Участники паттерна «Декоратор»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2884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2 – Диаграмма классов паттерна «Декоратор»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 отличие от наследования ради каждой возможной комбинации, декораторы составляются из отдельных объектов. Это позволяет включать либо отключать статистику и подробную таблицу координат без правок классов TrajectoryLeaf и TrajectoryGroup.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public void Display(int indent = 0)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Inner.Display(indent);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DisplaySupplement(Calculate(), indent);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protected override void DisplaySupplement(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IReadOnlyList&lt;TrajectoryResult&gt; results, int indent)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if (results.Count == 0) return;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Console.WriteLine($"Сценариев: {results.Count}; " +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$"максимальная дальность: {results.Max(r =&gt; r.RangeMeters):F3} м");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2 – Передача базового вывода и добавление статистики декоратором</w:t>
      </w:r>
    </w:p>
    <w:p>
      <w:pPr>
        <w:keepNext/>
        <w:pageBreakBefore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5. Математическая модель движения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Для начальной скорости v₀ и угла запуска α вычисляются горизонтальная и вертикальная составляющие скорости. Угол перед вычислением тригонометрических функций переводится из градусов в радианы. В модели учитывается постоянная добавка скорости ветра w по горизонтали; сопротивление воздуха не моделируется.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vₓ = v₀ · cos(α)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vᵧ = v₀ · sin(α)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x(t) = x₀ + (vₓ + w) · t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y(t) = y₀ + vᵧ · t − g · t² / 2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T = (vᵧ + √(vᵧ² + 2 · g · y₀)) / g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Hmax = y₀ + vᵧ² / (2 · g)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L = (vₓ + w) · T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Время полёта определяется положительным корнем уравнения y(t) = 0. Горизонтальная скорость ветра влияет на дальность, но в принятой модели не меняет время полёта и максимальную высоту. Все компоненты композиции используют один и тот же расчёт, поэтому группировка объектов не меняет физический результат.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6. Ключевые фрагменты исходного кода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var root = new TrajectoryGroup("Сравнение траекторий");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root.Add(new TrajectoryLeaf(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new TrajectoryScenario("Базовый бросок", 20, 45)));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var angles = new TrajectoryGroup("Влияние угла запуска");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angles.Add(new TrajectoryLeaf(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new TrajectoryScenario("Угол 30 градусов", 20, 30)));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angles.Add(new TrajectoryLeaf(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new TrajectoryScenario("Угол 60 градусов", 20, 60)));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root.Add(angles);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ITrajectoryComponent report = new CoordinateSamplesDecorator(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new ScenarioStatisticsDecorator(root));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report.Display();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3 – Построение вложенной композиции и комбинирование декораторов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7. Проверка корректности и ограничения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Перед расчётом проверяются название сценария, конечность и допустимость числовых параметров. Начальная скорость, ускорение свободного падения и шаг дискретизации должны быть положительными; угол запуска должен находиться строго между 0° и 90°; начальная высота не может быть отрицательной. При нарушении ограничений расчёт завершается понятным исключением.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Для паттерна «Компоновщик» проверяется, что корневая группа содержит как отдельные листья, так и вложенную группу, а число итоговых результатов совпадает с числом листьев. Для паттерна «Декоратор» подтверждается, что добавление статистики и координатного вывода не меняет рассчитанные значения времени полёта, максимальной высоты и дальности.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Ограничение математической модели состоит в отсутствии сопротивления воздуха и изменяющегося во времени ветра. Оно не влияет на демонстрацию структурных паттернов, но задаёт границы физической точности приложения.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8. Результат работы программы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Для сравнения используются четыре сценария: базовый бросок под углом 45°, два варианта с углами 30° и 60°, а также базовый бросок с попутным ветром +5 м/с. При v₀ = 20 м/с и g = 9,81 м/с² расчёт даёт следующие ориентировочные значения: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309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Сценарий</w:t>
            </w:r>
          </w:p>
        </w:tc>
        <w:tc>
          <w:tcPr>
            <w:tcW w:type="dxa" w:w="1224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Ветер, м/с</w:t>
            </w:r>
          </w:p>
        </w:tc>
        <w:tc>
          <w:tcPr>
            <w:tcW w:type="dxa" w:w="1368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Время, с</w:t>
            </w:r>
          </w:p>
        </w:tc>
        <w:tc>
          <w:tcPr>
            <w:tcW w:type="dxa" w:w="1368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Высота, м</w:t>
            </w:r>
          </w:p>
        </w:tc>
        <w:tc>
          <w:tcPr>
            <w:tcW w:type="dxa" w:w="165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Дальность, м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Базовый бросок, 45°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2,883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10,194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40,775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Угол запуска 30°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2,039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5,097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35,303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Угол запуска 60°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3,529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15,291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35,303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Попутный ветер +5 м/с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+5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2,883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10,194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55,191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3 – Сравнение результатов четырёх сценариев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79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7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3 – Пример вывода программы с компоновщиком и декораторами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9. Что подтверждает применение паттернов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TrajectoryLeaf и TrajectoryGroup используют общий ITrajectoryComponent, поэтому клиент обрабатывает одиночные и составные объекты одинаково;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TrajectoryGroup способен содержать другие группы, а Calculate() собирает результаты всех потомков;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ScenarioStatisticsDecorator и CoordinateSamplesDecorator добавляют разные функции без изменения базовых классов;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декораторы можно комбинировать последовательно, а физический расчёт остаётся неизменным;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проверка параметров исключает заведомо некорректные исходные значения.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Вывод: в лабораторной работе разработано консольное приложение «Траектория движения» с применением структурных паттернов «Компоновщик» и «Декоратор». Компоновщик организует сценарии в дерево и обеспечивает агрегирование результатов, а декораторы расширяют вывод статистикой и координатными данными. Такое решение упрощает работу с наборами экспериментов и позволяет добавлять функции отображения независимо от физической модели.</w:t>
      </w:r>
    </w:p>
    <w:sectPr w:rsidR="00C438FD" w:rsidRPr="00E2453F" w:rsidSect="00F346BD">
      <w:footerReference w:type="default" r:id="rId11"/>
      <w:footerReference w:type="first" r:id="rId12"/>
      <w:pgSz w:w="11906" w:h="16838"/>
      <w:pgMar w:top="1134" w:right="850" w:bottom="1134" w:left="113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FEF4" w14:textId="77777777" w:rsidR="00CC2EF1" w:rsidRDefault="00CC2EF1">
      <w:pPr>
        <w:spacing w:after="0" w:line="240" w:lineRule="auto"/>
      </w:pPr>
      <w:r>
        <w:separator/>
      </w:r>
    </w:p>
  </w:endnote>
  <w:endnote w:type="continuationSeparator" w:id="0">
    <w:p w14:paraId="49F0A035" w14:textId="77777777" w:rsidR="00CC2EF1" w:rsidRDefault="00CC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C3D7" w14:textId="77777777" w:rsidR="00111A47" w:rsidRPr="00F346BD" w:rsidRDefault="00111A47">
    <w:pPr>
      <w:pStyle w:val="a8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8D1F" w14:textId="77777777" w:rsidR="00111A47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7C69" w14:textId="77777777" w:rsidR="00CC2EF1" w:rsidRDefault="00CC2EF1">
      <w:pPr>
        <w:spacing w:after="0" w:line="240" w:lineRule="auto"/>
      </w:pPr>
      <w:r>
        <w:separator/>
      </w:r>
    </w:p>
  </w:footnote>
  <w:footnote w:type="continuationSeparator" w:id="0">
    <w:p w14:paraId="700EA648" w14:textId="77777777" w:rsidR="00CC2EF1" w:rsidRDefault="00CC2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78D"/>
    <w:multiLevelType w:val="multilevel"/>
    <w:tmpl w:val="511644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6A3717"/>
    <w:multiLevelType w:val="multilevel"/>
    <w:tmpl w:val="77D80162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0B7653D"/>
    <w:multiLevelType w:val="multilevel"/>
    <w:tmpl w:val="499A2D5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643B15"/>
    <w:multiLevelType w:val="multilevel"/>
    <w:tmpl w:val="92E000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F140628"/>
    <w:multiLevelType w:val="multilevel"/>
    <w:tmpl w:val="CC5445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6581682"/>
    <w:multiLevelType w:val="multilevel"/>
    <w:tmpl w:val="D728D1D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4867E36"/>
    <w:multiLevelType w:val="multilevel"/>
    <w:tmpl w:val="56D6A7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047037"/>
    <w:multiLevelType w:val="multilevel"/>
    <w:tmpl w:val="B3C2BE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1072D9F"/>
    <w:multiLevelType w:val="multilevel"/>
    <w:tmpl w:val="D1486E6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7FA5252"/>
    <w:multiLevelType w:val="multilevel"/>
    <w:tmpl w:val="22AC7BA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93574B0"/>
    <w:multiLevelType w:val="multilevel"/>
    <w:tmpl w:val="690EA54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36A0684"/>
    <w:multiLevelType w:val="multilevel"/>
    <w:tmpl w:val="CF0215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67415269">
    <w:abstractNumId w:val="8"/>
  </w:num>
  <w:num w:numId="2" w16cid:durableId="1144733560">
    <w:abstractNumId w:val="6"/>
  </w:num>
  <w:num w:numId="3" w16cid:durableId="1043213956">
    <w:abstractNumId w:val="1"/>
  </w:num>
  <w:num w:numId="4" w16cid:durableId="46077349">
    <w:abstractNumId w:val="3"/>
  </w:num>
  <w:num w:numId="5" w16cid:durableId="851919762">
    <w:abstractNumId w:val="4"/>
  </w:num>
  <w:num w:numId="6" w16cid:durableId="41904544">
    <w:abstractNumId w:val="2"/>
  </w:num>
  <w:num w:numId="7" w16cid:durableId="1578902717">
    <w:abstractNumId w:val="0"/>
  </w:num>
  <w:num w:numId="8" w16cid:durableId="1186990458">
    <w:abstractNumId w:val="10"/>
  </w:num>
  <w:num w:numId="9" w16cid:durableId="970595111">
    <w:abstractNumId w:val="5"/>
  </w:num>
  <w:num w:numId="10" w16cid:durableId="510687202">
    <w:abstractNumId w:val="11"/>
  </w:num>
  <w:num w:numId="11" w16cid:durableId="974219553">
    <w:abstractNumId w:val="7"/>
  </w:num>
  <w:num w:numId="12" w16cid:durableId="199559692">
    <w:abstractNumId w:val="8"/>
  </w:num>
  <w:num w:numId="13" w16cid:durableId="1510681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A47"/>
    <w:rsid w:val="00111A47"/>
    <w:rsid w:val="00324D50"/>
    <w:rsid w:val="00AF643E"/>
    <w:rsid w:val="00C438FD"/>
    <w:rsid w:val="00CC2EF1"/>
    <w:rsid w:val="00DA0549"/>
    <w:rsid w:val="00E2453F"/>
    <w:rsid w:val="00F346BD"/>
    <w:rsid w:val="00FC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9995"/>
  <w15:docId w15:val="{69328F46-3508-478F-870B-15AF18AD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46BD"/>
    <w:pPr>
      <w:spacing w:after="20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a2"/>
    <w:link w:val="11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d">
    <w:name w:val="Текст макроса Знак"/>
    <w:basedOn w:val="a2"/>
    <w:link w:val="a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">
    <w:name w:val="Strong"/>
    <w:basedOn w:val="a2"/>
    <w:uiPriority w:val="22"/>
    <w:qFormat/>
    <w:rsid w:val="00FC693F"/>
    <w:rPr>
      <w:b/>
      <w:bCs/>
    </w:rPr>
  </w:style>
  <w:style w:type="character" w:styleId="af0">
    <w:name w:val="Emphasis"/>
    <w:basedOn w:val="a2"/>
    <w:uiPriority w:val="20"/>
    <w:qFormat/>
    <w:rsid w:val="00FC693F"/>
    <w:rPr>
      <w:i/>
      <w:iCs/>
    </w:rPr>
  </w:style>
  <w:style w:type="character" w:customStyle="1" w:styleId="af1">
    <w:name w:val="Выделенная цитата Знак"/>
    <w:basedOn w:val="a2"/>
    <w:link w:val="af2"/>
    <w:uiPriority w:val="30"/>
    <w:qFormat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11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customStyle="1" w:styleId="11">
    <w:name w:val="Основной текст1"/>
    <w:link w:val="BodyTextChar"/>
    <w:pPr>
      <w:spacing w:after="200" w:line="360" w:lineRule="auto"/>
    </w:pPr>
    <w:rPr>
      <w:rFonts w:ascii="Times New Roman" w:hAnsi="Times New Roman"/>
      <w:sz w:val="28"/>
    </w:rPr>
  </w:style>
  <w:style w:type="paragraph" w:styleId="af8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9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a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c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ad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2">
    <w:name w:val="Intense Quote"/>
    <w:basedOn w:val="a1"/>
    <w:next w:val="a1"/>
    <w:link w:val="af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d">
    <w:name w:val="index heading"/>
    <w:basedOn w:val="Heading"/>
  </w:style>
  <w:style w:type="paragraph" w:styleId="afe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1921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Структурные паттерны: Компоновщик, Декоратор</dc:title>
  <dc:subject>Паттерны проектирования, вариант 3 — Траектория движения</dc:subject>
  <dc:creator>Виктор Блинов</dc:creator>
  <dc:description>generated by python-docx</dc:description>
  <cp:lastModifiedBy>Виктор Блинов</cp:lastModifiedBy>
  <cp:revision>3</cp:revision>
  <dcterms:created xsi:type="dcterms:W3CDTF">2013-12-23T23:15:00Z</dcterms:created>
  <dcterms:modified xsi:type="dcterms:W3CDTF">2026-10-13T21:44:00Z</dcterms:modified>
  <dc:language>en-US</dc:language>
</cp:coreProperties>
</file>