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C22F" w14:textId="77777777" w:rsidR="00460B00" w:rsidRDefault="00460B00" w:rsidP="00460B00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F4FB9">
        <w:rPr>
          <w:rFonts w:ascii="Times New Roman" w:hAnsi="Times New Roman" w:cs="Times New Roman"/>
          <w:sz w:val="24"/>
          <w:szCs w:val="24"/>
        </w:rPr>
        <w:t>Anexa</w:t>
      </w:r>
      <w:proofErr w:type="spellEnd"/>
      <w:r w:rsidRPr="00BF4FB9">
        <w:rPr>
          <w:rFonts w:ascii="Times New Roman" w:hAnsi="Times New Roman" w:cs="Times New Roman"/>
          <w:sz w:val="24"/>
          <w:szCs w:val="24"/>
        </w:rPr>
        <w:t xml:space="preserve"> </w:t>
      </w:r>
      <w:r w:rsidR="00AB2C72">
        <w:rPr>
          <w:rFonts w:ascii="Times New Roman" w:hAnsi="Times New Roman" w:cs="Times New Roman"/>
          <w:sz w:val="24"/>
          <w:szCs w:val="24"/>
        </w:rPr>
        <w:t>2</w:t>
      </w:r>
      <w:r w:rsidRPr="00BF4FB9">
        <w:rPr>
          <w:rFonts w:ascii="Times New Roman" w:hAnsi="Times New Roman" w:cs="Times New Roman"/>
          <w:sz w:val="24"/>
          <w:szCs w:val="24"/>
        </w:rPr>
        <w:t>.1-</w:t>
      </w:r>
      <w:r w:rsidR="00E259CA">
        <w:rPr>
          <w:rFonts w:ascii="Times New Roman" w:hAnsi="Times New Roman" w:cs="Times New Roman"/>
          <w:sz w:val="24"/>
          <w:szCs w:val="24"/>
        </w:rPr>
        <w:t>3</w:t>
      </w:r>
      <w:r w:rsidRPr="00BF4FB9">
        <w:rPr>
          <w:rFonts w:ascii="Times New Roman" w:hAnsi="Times New Roman" w:cs="Times New Roman"/>
          <w:sz w:val="24"/>
          <w:szCs w:val="24"/>
        </w:rPr>
        <w:t>.</w:t>
      </w:r>
      <w:r w:rsidR="00DD2ED4">
        <w:rPr>
          <w:rFonts w:ascii="Times New Roman" w:hAnsi="Times New Roman" w:cs="Times New Roman"/>
          <w:sz w:val="24"/>
          <w:szCs w:val="24"/>
        </w:rPr>
        <w:t>7</w:t>
      </w:r>
    </w:p>
    <w:p w14:paraId="52627ED5" w14:textId="77777777" w:rsidR="00460B00" w:rsidRDefault="00460B00" w:rsidP="001A661C">
      <w:pPr>
        <w:rPr>
          <w:rFonts w:ascii="Times New Roman" w:hAnsi="Times New Roman" w:cs="Times New Roman"/>
          <w:b/>
          <w:sz w:val="24"/>
          <w:szCs w:val="24"/>
        </w:rPr>
      </w:pPr>
    </w:p>
    <w:p w14:paraId="27A89197" w14:textId="77777777" w:rsidR="001A661C" w:rsidRPr="00C90CEF" w:rsidRDefault="001A661C" w:rsidP="001A661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90CEF">
        <w:rPr>
          <w:rFonts w:ascii="Times New Roman" w:hAnsi="Times New Roman" w:cs="Times New Roman"/>
          <w:b/>
          <w:sz w:val="24"/>
          <w:szCs w:val="24"/>
        </w:rPr>
        <w:t xml:space="preserve">Universitatea </w:t>
      </w:r>
      <w:proofErr w:type="spellStart"/>
      <w:r w:rsidRPr="00C90CEF">
        <w:rPr>
          <w:rFonts w:ascii="Times New Roman" w:hAnsi="Times New Roman" w:cs="Times New Roman"/>
          <w:b/>
          <w:sz w:val="24"/>
          <w:szCs w:val="24"/>
        </w:rPr>
        <w:t>Politehnica</w:t>
      </w:r>
      <w:proofErr w:type="spellEnd"/>
      <w:r w:rsidRPr="00C90CEF">
        <w:rPr>
          <w:rFonts w:ascii="Times New Roman" w:hAnsi="Times New Roman" w:cs="Times New Roman"/>
          <w:b/>
          <w:sz w:val="24"/>
          <w:szCs w:val="24"/>
        </w:rPr>
        <w:t xml:space="preserve"> Timi</w:t>
      </w:r>
      <w:proofErr w:type="spellStart"/>
      <w:r w:rsidRPr="00C90CEF">
        <w:rPr>
          <w:rFonts w:ascii="Times New Roman" w:hAnsi="Times New Roman" w:cs="Times New Roman"/>
          <w:b/>
          <w:sz w:val="24"/>
          <w:szCs w:val="24"/>
          <w:lang w:val="ro-RO"/>
        </w:rPr>
        <w:t>șoara</w:t>
      </w:r>
      <w:proofErr w:type="spellEnd"/>
    </w:p>
    <w:p w14:paraId="08E60A07" w14:textId="55147F65" w:rsidR="001A661C" w:rsidRDefault="001A661C" w:rsidP="001A661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90CEF">
        <w:rPr>
          <w:rFonts w:ascii="Times New Roman" w:hAnsi="Times New Roman" w:cs="Times New Roman"/>
          <w:b/>
          <w:sz w:val="24"/>
          <w:szCs w:val="24"/>
          <w:lang w:val="ro-RO"/>
        </w:rPr>
        <w:t>Facultatea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53C09">
        <w:rPr>
          <w:rFonts w:ascii="Times New Roman" w:hAnsi="Times New Roman" w:cs="Times New Roman"/>
          <w:sz w:val="24"/>
          <w:szCs w:val="24"/>
          <w:u w:val="single"/>
          <w:lang w:val="ro-RO"/>
        </w:rPr>
        <w:t>Automatică și Calculatoare</w:t>
      </w:r>
    </w:p>
    <w:p w14:paraId="7C1B5C8C" w14:textId="45FDD606" w:rsidR="001A661C" w:rsidRDefault="001A661C" w:rsidP="001A661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90CEF">
        <w:rPr>
          <w:rFonts w:ascii="Times New Roman" w:hAnsi="Times New Roman" w:cs="Times New Roman"/>
          <w:b/>
          <w:sz w:val="24"/>
          <w:szCs w:val="24"/>
          <w:lang w:val="ro-RO"/>
        </w:rPr>
        <w:t>Programul de studii</w:t>
      </w:r>
      <w:r w:rsidR="00453C0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F3C5A">
        <w:rPr>
          <w:rFonts w:ascii="Times New Roman" w:hAnsi="Times New Roman" w:cs="Times New Roman"/>
          <w:sz w:val="24"/>
          <w:szCs w:val="24"/>
          <w:u w:val="single"/>
          <w:lang w:val="ro-RO"/>
        </w:rPr>
        <w:t>Calculatoare și Tehnologia Informației</w:t>
      </w:r>
    </w:p>
    <w:p w14:paraId="475901DB" w14:textId="54A48E20" w:rsidR="001A661C" w:rsidRPr="00FC13B6" w:rsidRDefault="001A661C" w:rsidP="001A661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48721F">
        <w:rPr>
          <w:rFonts w:ascii="Times New Roman" w:hAnsi="Times New Roman" w:cs="Times New Roman"/>
          <w:b/>
          <w:sz w:val="24"/>
          <w:szCs w:val="24"/>
          <w:lang w:val="ro-RO"/>
        </w:rPr>
        <w:t>Disciplina</w:t>
      </w:r>
      <w:r w:rsidR="00453C09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453C09" w:rsidRPr="00453C09">
        <w:rPr>
          <w:rFonts w:ascii="Times New Roman" w:hAnsi="Times New Roman" w:cs="Times New Roman"/>
          <w:bCs/>
          <w:sz w:val="24"/>
          <w:szCs w:val="24"/>
          <w:u w:val="single"/>
          <w:lang w:val="ro-RO"/>
        </w:rPr>
        <w:t>Elaborarea lucrării de licență</w:t>
      </w:r>
    </w:p>
    <w:p w14:paraId="3CA90EC4" w14:textId="77777777" w:rsidR="001A661C" w:rsidRDefault="001A661C" w:rsidP="001A661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CA857BC" w14:textId="77777777" w:rsidR="0048721F" w:rsidRPr="0048721F" w:rsidRDefault="0048721F" w:rsidP="004872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48721F">
        <w:rPr>
          <w:rFonts w:ascii="Times New Roman" w:hAnsi="Times New Roman" w:cs="Times New Roman"/>
          <w:b/>
          <w:sz w:val="28"/>
          <w:szCs w:val="28"/>
          <w:lang w:val="ro-RO"/>
        </w:rPr>
        <w:t>Tema de proiect</w:t>
      </w:r>
    </w:p>
    <w:tbl>
      <w:tblPr>
        <w:tblStyle w:val="Tabelgril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48721F" w14:paraId="5D53D2DA" w14:textId="77777777" w:rsidTr="00E5609A">
        <w:tc>
          <w:tcPr>
            <w:tcW w:w="9715" w:type="dxa"/>
          </w:tcPr>
          <w:p w14:paraId="213A9BAB" w14:textId="77777777" w:rsidR="0048721F" w:rsidRPr="008E45C7" w:rsidRDefault="0048721F" w:rsidP="00AB3D91">
            <w:pPr>
              <w:pStyle w:val="Listparagraf"/>
              <w:numPr>
                <w:ilvl w:val="0"/>
                <w:numId w:val="1"/>
              </w:numPr>
              <w:spacing w:before="120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Titlul proiectului</w:t>
            </w:r>
            <w:r w:rsidR="00AB3D91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</w:p>
          <w:p w14:paraId="1572A96C" w14:textId="6ADA5605" w:rsidR="00145490" w:rsidRPr="008E45C7" w:rsidRDefault="00145490" w:rsidP="00145490">
            <w:pPr>
              <w:pStyle w:val="Listparagraf"/>
              <w:ind w:left="714"/>
              <w:rPr>
                <w:rFonts w:ascii="Times New Roman" w:hAnsi="Times New Roman" w:cs="Times New Roman"/>
              </w:rPr>
            </w:pPr>
          </w:p>
          <w:p w14:paraId="6072B6D3" w14:textId="6E482075" w:rsidR="00AB3D91" w:rsidRPr="008E45C7" w:rsidRDefault="006F3C5A" w:rsidP="00AB3D91">
            <w:pPr>
              <w:pStyle w:val="Listparagra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      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Termostat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inteligent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controlat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printr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-o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aplicație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  <w:p w14:paraId="377B39F7" w14:textId="77777777" w:rsidR="00145490" w:rsidRPr="008E45C7" w:rsidRDefault="00145490" w:rsidP="00AB3D91">
            <w:pPr>
              <w:pStyle w:val="Listparagraf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</w:p>
          <w:p w14:paraId="2BDCB656" w14:textId="77777777" w:rsidR="0048721F" w:rsidRPr="008E45C7" w:rsidRDefault="0048721F" w:rsidP="00AB3D91">
            <w:pPr>
              <w:pStyle w:val="Listparagraf"/>
              <w:numPr>
                <w:ilvl w:val="0"/>
                <w:numId w:val="1"/>
              </w:numPr>
              <w:spacing w:before="120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Datele inițiale pentru elaborarea proiectului</w:t>
            </w:r>
            <w:r w:rsidR="00AB3D91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</w:p>
          <w:p w14:paraId="0F2F5257" w14:textId="21D94577" w:rsidR="00145490" w:rsidRPr="008E45C7" w:rsidRDefault="00145490" w:rsidP="00453C09">
            <w:pPr>
              <w:pStyle w:val="Listparagraf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o-RO"/>
              </w:rPr>
            </w:pPr>
          </w:p>
          <w:p w14:paraId="2C9EB9C7" w14:textId="77777777" w:rsidR="00530459" w:rsidRPr="008E45C7" w:rsidRDefault="00530459" w:rsidP="00453C09">
            <w:pPr>
              <w:pStyle w:val="Listparagraf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  <w:t xml:space="preserve">        </w:t>
            </w:r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Pentru elaborarea proiectului se va folosi mediul de dezvoltare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PyCharm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2019 și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ArduinoIDE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. Aplicația web va fi realizată în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Flask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, iar baza de date va fi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SQLite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și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Firebase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Realtime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Database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. Voi utiliza platforma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heroku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pentru </w:t>
            </w:r>
            <w:proofErr w:type="spellStart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deployment</w:t>
            </w:r>
            <w:proofErr w:type="spellEnd"/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. </w:t>
            </w:r>
          </w:p>
          <w:p w14:paraId="274A9969" w14:textId="28C2B975" w:rsidR="00530459" w:rsidRPr="008E45C7" w:rsidRDefault="00530459" w:rsidP="00453C09">
            <w:pPr>
              <w:pStyle w:val="Listparagraf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       Codul pentru partea hardware este scris în C++.  </w:t>
            </w:r>
          </w:p>
          <w:p w14:paraId="11C63010" w14:textId="77777777" w:rsidR="00530459" w:rsidRPr="008E45C7" w:rsidRDefault="00530459" w:rsidP="00453C09">
            <w:pPr>
              <w:pStyle w:val="Listparagraf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ro-RO"/>
              </w:rPr>
            </w:pPr>
          </w:p>
          <w:p w14:paraId="72098755" w14:textId="77777777" w:rsidR="0048721F" w:rsidRPr="008E45C7" w:rsidRDefault="0048721F" w:rsidP="00AB3D91">
            <w:pPr>
              <w:pStyle w:val="Listparagraf"/>
              <w:numPr>
                <w:ilvl w:val="0"/>
                <w:numId w:val="1"/>
              </w:numPr>
              <w:spacing w:before="120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Conținutul proiectului și volumul orientativ al acestuia</w:t>
            </w:r>
            <w:r w:rsidR="00AB3D91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</w:p>
          <w:p w14:paraId="15AEF88B" w14:textId="77777777" w:rsidR="00145490" w:rsidRPr="008E45C7" w:rsidRDefault="00FC13B6" w:rsidP="00453C09">
            <w:pPr>
              <w:pStyle w:val="Listparagraf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o-RO"/>
              </w:rPr>
              <w:t xml:space="preserve">         </w:t>
            </w:r>
          </w:p>
          <w:p w14:paraId="55F257A0" w14:textId="4D187F00" w:rsidR="00A13BBA" w:rsidRPr="008E45C7" w:rsidRDefault="00145490" w:rsidP="00453C09">
            <w:pPr>
              <w:pStyle w:val="List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o-RO"/>
              </w:rPr>
              <w:t xml:space="preserve">       </w:t>
            </w:r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Soluția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constă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montarea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cameră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unor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monitorizează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temperatura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funcție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comandă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atât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electrovalvele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montate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returul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caloriferelor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cât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centrala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Rolul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electrovalvei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închide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deschide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circuitul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apă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calorifer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asemenea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necesar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lângă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centrala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termică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monteze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care are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rolul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porni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opri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centrala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funcție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comanda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primită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modulele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montate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camere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Acest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conectează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centrală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unor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fire,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transferul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date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între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modulele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camere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modulul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control al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centralei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se face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radio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frecvență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Pot fi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setate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temperaturi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diferite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cameră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poate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face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fizic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unor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butoane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distanță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aplicații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comenzi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vocale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interpretate de Google Assistant.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prezintă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moduri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funcționare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mod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constă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menținerea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temperaturii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setate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ține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oră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faptul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curentă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lucrătoare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nu. Cel de-al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mod,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oferă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posibilitatea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de a seta,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web,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temperaturi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diferite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anumite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intervale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orare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ale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zilei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setarea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patru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intervale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orare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timpul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zilelor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lucrătoare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ale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săptămânii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weekend pot fi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setate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intervale</w:t>
            </w:r>
            <w:proofErr w:type="spellEnd"/>
            <w:r w:rsidR="00A13BBA" w:rsidRPr="008E4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CCEFBA" w14:textId="1350A129" w:rsidR="00A13BBA" w:rsidRPr="008E45C7" w:rsidRDefault="00A13BBA" w:rsidP="00453C09">
            <w:pPr>
              <w:pStyle w:val="List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Proiectul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5C7">
              <w:rPr>
                <w:rFonts w:ascii="Times New Roman" w:hAnsi="Times New Roman" w:cs="Times New Roman"/>
                <w:sz w:val="24"/>
                <w:szCs w:val="24"/>
              </w:rPr>
              <w:t>aproximativ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luni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documentația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avea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aproximativ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50 de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pagini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BD6977" w14:textId="77777777" w:rsidR="00AB3D91" w:rsidRPr="008E45C7" w:rsidRDefault="00AB3D91" w:rsidP="00AB3D91">
            <w:pPr>
              <w:pStyle w:val="Listparagraf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7083C2D5" w14:textId="77777777" w:rsidR="0048721F" w:rsidRPr="008E45C7" w:rsidRDefault="0048721F" w:rsidP="00AB3D91">
            <w:pPr>
              <w:pStyle w:val="Listparagraf"/>
              <w:numPr>
                <w:ilvl w:val="0"/>
                <w:numId w:val="1"/>
              </w:numPr>
              <w:spacing w:before="120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Bibliografia minimală recomandată</w:t>
            </w:r>
            <w:r w:rsidR="00AB3D91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</w:p>
          <w:p w14:paraId="0B76A087" w14:textId="091BF7A5" w:rsidR="00E840D1" w:rsidRPr="008E45C7" w:rsidRDefault="00E840D1" w:rsidP="00E840D1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[1] Stephen Ornes. Core concept: The internet of things and the explosion of      interconnectivity. Proceedings of the National Academy of Sciences, 113(40):11059–</w:t>
            </w:r>
          </w:p>
          <w:p w14:paraId="60F904ED" w14:textId="426126EA" w:rsidR="00E840D1" w:rsidRPr="008E45C7" w:rsidRDefault="00E840D1" w:rsidP="00E840D1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11060, 2016.</w:t>
            </w:r>
          </w:p>
          <w:p w14:paraId="4C3EE68B" w14:textId="5E0D7FB4" w:rsidR="00E840D1" w:rsidRPr="008E45C7" w:rsidRDefault="00E840D1" w:rsidP="00E840D1">
            <w:pPr>
              <w:autoSpaceDE w:val="0"/>
              <w:autoSpaceDN w:val="0"/>
              <w:adjustRightInd w:val="0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[2]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simoniot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https://www.simoniot.com/history-of-iot/. [Data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accesării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: 01.03.2021].</w:t>
            </w:r>
          </w:p>
          <w:p w14:paraId="241F324C" w14:textId="77777777" w:rsidR="00E840D1" w:rsidRPr="008E45C7" w:rsidRDefault="00E840D1" w:rsidP="00E840D1">
            <w:pPr>
              <w:autoSpaceDE w:val="0"/>
              <w:autoSpaceDN w:val="0"/>
              <w:adjustRightInd w:val="0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[3] Cristiano André da Costa, Cristian F.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Pasluosta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, Björn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Eskofier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, Denise Bandeira</w:t>
            </w:r>
          </w:p>
          <w:p w14:paraId="5BD9523E" w14:textId="4713B626" w:rsidR="00E840D1" w:rsidRPr="008E45C7" w:rsidRDefault="00E840D1" w:rsidP="00E840D1">
            <w:pPr>
              <w:autoSpaceDE w:val="0"/>
              <w:autoSpaceDN w:val="0"/>
              <w:adjustRightInd w:val="0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da Silva, and Rodrigo da Rosa Righi. Internet of health things: Toward intelligent   </w:t>
            </w:r>
          </w:p>
          <w:p w14:paraId="3B34FD0D" w14:textId="734BFDA3" w:rsidR="00E840D1" w:rsidRPr="008E45C7" w:rsidRDefault="00E840D1" w:rsidP="00E840D1">
            <w:pPr>
              <w:autoSpaceDE w:val="0"/>
              <w:autoSpaceDN w:val="0"/>
              <w:adjustRightInd w:val="0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vital signs monitoring in hospital wards. Artificial Intelligence in Medicine, 89:61–</w:t>
            </w:r>
          </w:p>
          <w:p w14:paraId="716A2DA6" w14:textId="33898F9A" w:rsidR="00145490" w:rsidRPr="008E45C7" w:rsidRDefault="00E840D1" w:rsidP="00E840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69, 2018.</w:t>
            </w:r>
          </w:p>
          <w:p w14:paraId="6F761CA8" w14:textId="77777777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[4] L. Yushi, J. Fei, and Y. Hui. Study on application modes of military internet of</w:t>
            </w:r>
          </w:p>
          <w:p w14:paraId="2136587D" w14:textId="16144E85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things (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miot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). In 2012 IEEE International Conference on Computer Science and</w:t>
            </w:r>
          </w:p>
          <w:p w14:paraId="3CED65D6" w14:textId="2AF0C467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Automation Engineering (CSAE), volume 3, pages 630–634, 2012.</w:t>
            </w:r>
          </w:p>
          <w:p w14:paraId="7A68A5F2" w14:textId="77777777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[5] K. Abboud, H. A. Omar, and W. Zhuang. Interworking of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dsrc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and cellular network</w:t>
            </w:r>
          </w:p>
          <w:p w14:paraId="1BB321A3" w14:textId="2A2F9864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technologies for v2x communications: A survey. IEEE Transactions on</w:t>
            </w:r>
          </w:p>
          <w:p w14:paraId="421E3345" w14:textId="7A9A9E6C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Vehicular Technology, 65(12):9457–9470, 2016.</w:t>
            </w:r>
          </w:p>
          <w:p w14:paraId="075E6962" w14:textId="617C27A1" w:rsidR="00E5609A" w:rsidRPr="008E45C7" w:rsidRDefault="001B33B3" w:rsidP="00E5609A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[6] Arne Holst. </w:t>
            </w:r>
            <w:hyperlink r:id="rId5" w:history="1">
              <w:r w:rsidR="00E5609A" w:rsidRPr="008E45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https://www.statista.com/statistics/1183457/iot-connected-devices  </w:t>
              </w:r>
              <w:r w:rsidR="00E5609A" w:rsidRPr="008E45C7">
                <w:rPr>
                  <w:rStyle w:val="Hyperlink"/>
                  <w:rFonts w:ascii="Times New Roman" w:hAnsi="Times New Roman" w:cs="Times New Roman"/>
                </w:rPr>
                <w:t xml:space="preserve">                                                  </w:t>
              </w:r>
              <w:r w:rsidR="00E5609A" w:rsidRPr="008E45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worldwide/</w:t>
              </w:r>
            </w:hyperlink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E5609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[Data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accesării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: 01.03.2021].</w:t>
            </w:r>
          </w:p>
          <w:p w14:paraId="730CDDA9" w14:textId="5DB443BA" w:rsidR="00E840D1" w:rsidRPr="008E45C7" w:rsidRDefault="00E840D1" w:rsidP="001B33B3">
            <w:pPr>
              <w:autoSpaceDE w:val="0"/>
              <w:autoSpaceDN w:val="0"/>
              <w:adjustRightInd w:val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B33B3" w:rsidRPr="008E45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] Miguel Grinberg. Flask web development: developing web applications with python.</w:t>
            </w:r>
            <w:r w:rsidR="00E5609A"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"O’Reilly Media, Inc.", 2018.</w:t>
            </w:r>
          </w:p>
          <w:p w14:paraId="5CDF5363" w14:textId="34DCCD53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[8] Jack G Ganssle. A guide to debouncing. Guide to Debouncing, Ganssle Group,</w:t>
            </w:r>
          </w:p>
          <w:p w14:paraId="4C44C8CA" w14:textId="1083863E" w:rsidR="001B33B3" w:rsidRPr="008E45C7" w:rsidRDefault="001B33B3" w:rsidP="001B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Baltimore, MD, US, pages 1–22, 2004.</w:t>
            </w:r>
          </w:p>
          <w:p w14:paraId="37D5E225" w14:textId="4DF7038E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[9] Bjarne Stroustrup. The C++ programming language. Pearson Education India,</w:t>
            </w:r>
          </w:p>
          <w:p w14:paraId="20C1AFE6" w14:textId="185030A3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 2000.</w:t>
            </w:r>
          </w:p>
          <w:p w14:paraId="0B4EBC50" w14:textId="47103158" w:rsidR="001B33B3" w:rsidRPr="008E45C7" w:rsidRDefault="001B33B3" w:rsidP="001B33B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[10] Mohamed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Fezari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and Ali Al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Dahoud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. Integrated development environment “ide”</w:t>
            </w:r>
          </w:p>
          <w:p w14:paraId="57668CB8" w14:textId="5A40DBA5" w:rsidR="001B33B3" w:rsidRPr="008E45C7" w:rsidRDefault="001B33B3" w:rsidP="001B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for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</w:rPr>
              <w:t>. WSN applications, pages 1–12, 2018.</w:t>
            </w:r>
          </w:p>
          <w:p w14:paraId="01123629" w14:textId="11663BD5" w:rsidR="0048721F" w:rsidRPr="008E45C7" w:rsidRDefault="0048721F" w:rsidP="00AB3D91">
            <w:pPr>
              <w:pStyle w:val="Listparagraf"/>
              <w:numPr>
                <w:ilvl w:val="0"/>
                <w:numId w:val="1"/>
              </w:numPr>
              <w:spacing w:before="120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Termenul de predare</w:t>
            </w:r>
            <w:r w:rsidR="00AB3D91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: </w:t>
            </w:r>
            <w:r w:rsidR="00FC13B6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31 mai 2021</w:t>
            </w:r>
          </w:p>
          <w:p w14:paraId="1A121E0B" w14:textId="77777777" w:rsidR="00145490" w:rsidRPr="008E45C7" w:rsidRDefault="00145490" w:rsidP="00145490">
            <w:pPr>
              <w:pStyle w:val="Listparagraf"/>
              <w:spacing w:before="120"/>
              <w:ind w:left="714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32B46151" w14:textId="77777777" w:rsidR="00AB3D91" w:rsidRPr="008E45C7" w:rsidRDefault="00AB3D91" w:rsidP="00AB3D91">
            <w:pPr>
              <w:pStyle w:val="Listparagraf"/>
              <w:spacing w:before="120"/>
              <w:ind w:left="714"/>
              <w:rPr>
                <w:rFonts w:ascii="Times New Roman" w:hAnsi="Times New Roman" w:cs="Times New Roman"/>
                <w:sz w:val="12"/>
                <w:szCs w:val="12"/>
                <w:lang w:val="ro-RO"/>
              </w:rPr>
            </w:pPr>
          </w:p>
          <w:p w14:paraId="061FF092" w14:textId="7073D28C" w:rsidR="00FC13B6" w:rsidRPr="008E45C7" w:rsidRDefault="00AB3D91" w:rsidP="00E5609A">
            <w:pPr>
              <w:pStyle w:val="Listparagraf"/>
              <w:numPr>
                <w:ilvl w:val="0"/>
                <w:numId w:val="1"/>
              </w:numPr>
              <w:spacing w:before="120"/>
              <w:ind w:left="714" w:hanging="35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Alte precizări (coordonare, consultații, predare, susținere, evaluare etc.):</w:t>
            </w:r>
          </w:p>
          <w:p w14:paraId="26612A3D" w14:textId="0A7E1431" w:rsidR="00E5609A" w:rsidRPr="008E45C7" w:rsidRDefault="00E5609A" w:rsidP="00E5609A">
            <w:pPr>
              <w:pStyle w:val="Listparagraf"/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Am trimis profesorului coordonator, prin mail, progresul realizat la proiect, la intervale de două săptămâni </w:t>
            </w:r>
          </w:p>
          <w:p w14:paraId="04630966" w14:textId="3F33130D" w:rsidR="00FC13B6" w:rsidRPr="008E45C7" w:rsidRDefault="00E5609A" w:rsidP="00FC13B6">
            <w:pPr>
              <w:pStyle w:val="List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Am avut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sedințe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 </w:t>
            </w:r>
            <w:proofErr w:type="spellStart"/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zoom</w:t>
            </w:r>
            <w:proofErr w:type="spellEnd"/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profesorul coordonator de fiecare dată când întâmpinam dificultăți</w:t>
            </w:r>
          </w:p>
          <w:p w14:paraId="081FC8E6" w14:textId="64EA025C" w:rsidR="00FC13B6" w:rsidRPr="008E45C7" w:rsidRDefault="00FC13B6" w:rsidP="00FC13B6">
            <w:pPr>
              <w:pStyle w:val="Listparagraf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Proiectul va fi predat coordonatorului cu minim 2 săptămâni</w:t>
            </w:r>
            <w:r w:rsidR="008D4B2E"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înainte</w:t>
            </w: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susținere</w:t>
            </w:r>
          </w:p>
          <w:p w14:paraId="098DEA51" w14:textId="1412BE6C" w:rsidR="00FC13B6" w:rsidRPr="008E45C7" w:rsidRDefault="00FC13B6" w:rsidP="00FC13B6">
            <w:pPr>
              <w:pStyle w:val="Listparagraf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8E45C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Proiectul va fi evaluat de coordonatorul lucrării de licență</w:t>
            </w:r>
          </w:p>
          <w:p w14:paraId="376FF697" w14:textId="77777777" w:rsidR="0048721F" w:rsidRPr="008E45C7" w:rsidRDefault="0048721F" w:rsidP="0048721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45490" w14:paraId="05311D19" w14:textId="77777777" w:rsidTr="00E5609A">
        <w:tc>
          <w:tcPr>
            <w:tcW w:w="9715" w:type="dxa"/>
          </w:tcPr>
          <w:p w14:paraId="2CA65C56" w14:textId="77777777" w:rsidR="00145490" w:rsidRPr="00145490" w:rsidRDefault="00145490" w:rsidP="0014549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73CCCBE2" w14:textId="77777777" w:rsidR="001A661C" w:rsidRDefault="001A661C" w:rsidP="001A661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2B6A360" w14:textId="77777777" w:rsidR="00E12949" w:rsidRDefault="00E12949"/>
    <w:tbl>
      <w:tblPr>
        <w:tblStyle w:val="Tabelgril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0"/>
        <w:gridCol w:w="4562"/>
      </w:tblGrid>
      <w:tr w:rsidR="00460B00" w:rsidRPr="00460B00" w14:paraId="39129E8C" w14:textId="77777777" w:rsidTr="004B2C20">
        <w:trPr>
          <w:trHeight w:val="321"/>
        </w:trPr>
        <w:tc>
          <w:tcPr>
            <w:tcW w:w="6240" w:type="dxa"/>
          </w:tcPr>
          <w:p w14:paraId="03A66089" w14:textId="17935236" w:rsidR="00460B00" w:rsidRPr="00315C7D" w:rsidRDefault="004B2C20" w:rsidP="0048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C7D">
              <w:rPr>
                <w:rFonts w:ascii="Times New Roman" w:hAnsi="Times New Roman" w:cs="Times New Roman"/>
                <w:sz w:val="24"/>
                <w:szCs w:val="24"/>
              </w:rPr>
              <w:t xml:space="preserve">Titular de </w:t>
            </w:r>
            <w:proofErr w:type="spellStart"/>
            <w:r w:rsidRPr="00315C7D">
              <w:rPr>
                <w:rFonts w:ascii="Times New Roman" w:hAnsi="Times New Roman" w:cs="Times New Roman"/>
                <w:sz w:val="24"/>
                <w:szCs w:val="24"/>
              </w:rPr>
              <w:t>disciplin</w:t>
            </w:r>
            <w:proofErr w:type="spellEnd"/>
            <w:r w:rsidRPr="00315C7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FC13B6" w:rsidRPr="00315C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562" w:type="dxa"/>
          </w:tcPr>
          <w:p w14:paraId="20D22643" w14:textId="2068F764" w:rsidR="004B2C20" w:rsidRPr="00315C7D" w:rsidRDefault="004B2C20" w:rsidP="0048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C7D">
              <w:rPr>
                <w:rFonts w:ascii="Times New Roman" w:hAnsi="Times New Roman" w:cs="Times New Roman"/>
                <w:sz w:val="24"/>
                <w:szCs w:val="24"/>
              </w:rPr>
              <w:t xml:space="preserve">Titular de </w:t>
            </w:r>
            <w:proofErr w:type="spellStart"/>
            <w:r w:rsidRPr="00315C7D">
              <w:rPr>
                <w:rFonts w:ascii="Times New Roman" w:hAnsi="Times New Roman" w:cs="Times New Roman"/>
                <w:sz w:val="24"/>
                <w:szCs w:val="24"/>
              </w:rPr>
              <w:t>proiect</w:t>
            </w:r>
            <w:proofErr w:type="spellEnd"/>
            <w:r w:rsidRPr="00315C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60B00" w:rsidRPr="00460B00" w14:paraId="328E9160" w14:textId="77777777" w:rsidTr="004B2C20">
        <w:trPr>
          <w:trHeight w:val="2797"/>
        </w:trPr>
        <w:tc>
          <w:tcPr>
            <w:tcW w:w="6240" w:type="dxa"/>
          </w:tcPr>
          <w:p w14:paraId="718D7604" w14:textId="77777777" w:rsidR="00460B00" w:rsidRPr="00315C7D" w:rsidRDefault="00A13BBA" w:rsidP="0048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C7D">
              <w:rPr>
                <w:rFonts w:ascii="Times New Roman" w:hAnsi="Times New Roman" w:cs="Times New Roman"/>
                <w:sz w:val="24"/>
                <w:szCs w:val="24"/>
              </w:rPr>
              <w:t>Prof. Dr. Habil. Ing. Marius MARCU</w:t>
            </w:r>
          </w:p>
          <w:p w14:paraId="13221AA1" w14:textId="77777777" w:rsidR="004B2C20" w:rsidRPr="00315C7D" w:rsidRDefault="004B2C20" w:rsidP="004872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03A046A" w14:textId="77777777" w:rsidR="004B2C20" w:rsidRPr="00315C7D" w:rsidRDefault="004B2C20" w:rsidP="004B2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3BC4A" w14:textId="7DFFF9A5" w:rsidR="004B2C20" w:rsidRPr="00315C7D" w:rsidRDefault="004B2C20" w:rsidP="004B2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C7D">
              <w:rPr>
                <w:rFonts w:ascii="Times New Roman" w:hAnsi="Times New Roman" w:cs="Times New Roman"/>
                <w:sz w:val="24"/>
                <w:szCs w:val="24"/>
              </w:rPr>
              <w:t>Data: 17.05.2021</w:t>
            </w:r>
          </w:p>
          <w:p w14:paraId="1A594245" w14:textId="5AF5649F" w:rsidR="004B2C20" w:rsidRPr="00315C7D" w:rsidRDefault="004B2C20" w:rsidP="004872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6D5009A3" w14:textId="3A561962" w:rsidR="00460B00" w:rsidRPr="00315C7D" w:rsidRDefault="004B2C20" w:rsidP="00487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C7D">
              <w:rPr>
                <w:rFonts w:ascii="Times New Roman" w:hAnsi="Times New Roman" w:cs="Times New Roman"/>
                <w:sz w:val="24"/>
                <w:szCs w:val="24"/>
              </w:rPr>
              <w:t>Dragan VITOMIR</w:t>
            </w:r>
          </w:p>
        </w:tc>
      </w:tr>
    </w:tbl>
    <w:p w14:paraId="226BDDBA" w14:textId="77777777" w:rsidR="0048721F" w:rsidRDefault="0048721F" w:rsidP="0048721F">
      <w:pPr>
        <w:rPr>
          <w:rFonts w:ascii="Times New Roman" w:hAnsi="Times New Roman" w:cs="Times New Roman"/>
        </w:rPr>
      </w:pPr>
    </w:p>
    <w:sectPr w:rsidR="0048721F" w:rsidSect="00FC13B6">
      <w:pgSz w:w="12240" w:h="15840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E84"/>
    <w:multiLevelType w:val="hybridMultilevel"/>
    <w:tmpl w:val="A1D2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484B"/>
    <w:multiLevelType w:val="hybridMultilevel"/>
    <w:tmpl w:val="214A7002"/>
    <w:lvl w:ilvl="0" w:tplc="11F42F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1C"/>
    <w:rsid w:val="00002595"/>
    <w:rsid w:val="00117BC6"/>
    <w:rsid w:val="00145490"/>
    <w:rsid w:val="001A661C"/>
    <w:rsid w:val="001B33B3"/>
    <w:rsid w:val="00285BFD"/>
    <w:rsid w:val="002D2C39"/>
    <w:rsid w:val="00315C7D"/>
    <w:rsid w:val="00453C09"/>
    <w:rsid w:val="00460B00"/>
    <w:rsid w:val="0048721F"/>
    <w:rsid w:val="004B2C20"/>
    <w:rsid w:val="00530459"/>
    <w:rsid w:val="006F3C5A"/>
    <w:rsid w:val="008A0E08"/>
    <w:rsid w:val="008D4B2E"/>
    <w:rsid w:val="008E45C7"/>
    <w:rsid w:val="00A13BBA"/>
    <w:rsid w:val="00AB2C72"/>
    <w:rsid w:val="00AB3D91"/>
    <w:rsid w:val="00DD2ED4"/>
    <w:rsid w:val="00E12949"/>
    <w:rsid w:val="00E259CA"/>
    <w:rsid w:val="00E5609A"/>
    <w:rsid w:val="00E840D1"/>
    <w:rsid w:val="00F21228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A3BB"/>
  <w15:docId w15:val="{62FC668A-AFD5-4BBB-9052-399E02AE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1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48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48721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B33B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B3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1183457/iot-connected-devices%20%20%20%20%20%20%20%20%20%20%20%20%20%20%20%20%20%20%20%20%20%20%20%20%20%20%20%20%20%20%20%20%20%20%20%20%20%20%20%20%20%20%20%20%20%20%20%20%20%20%20%20worldw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 Radu</dc:creator>
  <cp:lastModifiedBy>Dragan Vitomir</cp:lastModifiedBy>
  <cp:revision>15</cp:revision>
  <dcterms:created xsi:type="dcterms:W3CDTF">2021-03-29T09:32:00Z</dcterms:created>
  <dcterms:modified xsi:type="dcterms:W3CDTF">2021-05-17T17:05:00Z</dcterms:modified>
</cp:coreProperties>
</file>