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6"/>
          <w:szCs w:val="36"/>
          <w:rtl w:val="0"/>
        </w:rPr>
        <w:t xml:space="preserve">TCC — GESTÃO DE PROJETOS, AUTOMAÇÃO E INTELIGÊNCIA ARTIFICIAL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48"/>
          <w:szCs w:val="48"/>
          <w:rtl w:val="0"/>
        </w:rPr>
        <w:t xml:space="preserve">Guia consolidado das Semanas 1 a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Tema provisório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Arquitetura híbrida baseada em IA generativa para análise de impacto e manutenção da consistência documental em projetos de desenvolvimento de produtos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464646"/>
          <w:sz w:val="22"/>
          <w:szCs w:val="22"/>
          <w:rtl w:val="0"/>
        </w:rPr>
        <w:t xml:space="preserve">O que foi feito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464646"/>
          <w:sz w:val="22"/>
          <w:szCs w:val="22"/>
          <w:rtl w:val="0"/>
        </w:rPr>
        <w:t xml:space="preserve">Como foi feito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464646"/>
          <w:sz w:val="22"/>
          <w:szCs w:val="22"/>
          <w:rtl w:val="0"/>
        </w:rPr>
        <w:t xml:space="preserve">Como executar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464646"/>
          <w:sz w:val="22"/>
          <w:szCs w:val="22"/>
          <w:rtl w:val="0"/>
        </w:rPr>
        <w:t xml:space="preserve">O que ainda falta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464646"/>
          <w:sz w:val="22"/>
          <w:szCs w:val="22"/>
          <w:rtl w:val="0"/>
        </w:rPr>
        <w:t xml:space="preserve">Passos exatos a seguir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5a5a5a"/>
          <w:sz w:val="20"/>
          <w:szCs w:val="20"/>
          <w:rtl w:val="0"/>
        </w:rPr>
        <w:t xml:space="preserve">Documento preparado para leitura por pessoas sem conhecimento prévio de programação, IA ou gestão de projetos.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firstLine="0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0"/>
        </w:rPr>
        <w:t xml:space="preserve">Mapa do documento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60" w:lineRule="auto"/>
        <w:ind w:left="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1. Como usar este documento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60" w:lineRule="auto"/>
        <w:ind w:left="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2. Visão geral do TCC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60" w:lineRule="auto"/>
        <w:ind w:left="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3. Glossário para iniciantes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60" w:lineRule="auto"/>
        <w:ind w:left="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4. Semana 1 — definição científica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60" w:lineRule="auto"/>
        <w:ind w:left="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5. Semana 2 — arquitetura e protótipo inicial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60" w:lineRule="auto"/>
        <w:ind w:left="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6. Semana 3 — Projeto Alfa e ground truth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60" w:lineRule="auto"/>
        <w:ind w:left="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7. Semana 4 — baseline LLM-only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60" w:lineRule="auto"/>
        <w:ind w:left="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8. O que existe hoje e o que ainda não existe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60" w:lineRule="auto"/>
        <w:ind w:left="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9. Como executar os arquivos passo a passo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60" w:lineRule="auto"/>
        <w:ind w:left="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10. Passos exatos a seguir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60" w:lineRule="auto"/>
        <w:ind w:left="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11. Plano das semanas 5 a 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60" w:lineRule="auto"/>
        <w:ind w:left="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12. Divisão recomendada entre os dois integrantes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60" w:lineRule="auto"/>
        <w:ind w:left="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13. Critérios de qualidade e erros a evitar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60" w:lineRule="auto"/>
        <w:ind w:left="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14. Checklist de continuidade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rPr/>
      </w:pPr>
      <w:r w:rsidDel="00000000" w:rsidR="00000000" w:rsidRPr="00000000">
        <w:rPr>
          <w:rtl w:val="0"/>
        </w:rPr>
        <w:t xml:space="preserve">1. Como usar este documento</w:t>
      </w:r>
    </w:p>
    <w:p w:rsidR="00000000" w:rsidDel="00000000" w:rsidP="00000000" w:rsidRDefault="00000000" w:rsidRPr="00000000" w14:paraId="00000021">
      <w:pPr>
        <w:spacing w:line="276" w:lineRule="auto"/>
        <w:ind w:firstLine="0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Este arquivo reúne em um único lugar tudo o que foi construído nas primeiras quatro semanas do TCC. Ele não é apenas um relatório: funciona também como manual de continuidade. Se uma pessoa que nunca participou do projeto começar a leitura aqui, ela deverá conseguir entender o problema, o que já foi implementado, onde estão os arquivos, como testar o protótipo e qual é a sequência de trabalho recomendada.</w:t>
      </w:r>
      <w:r w:rsidDel="00000000" w:rsidR="00000000" w:rsidRPr="00000000">
        <w:rPr>
          <w:rtl w:val="0"/>
        </w:rPr>
      </w:r>
    </w:p>
    <w:tbl>
      <w:tblPr>
        <w:tblStyle w:val="Table1"/>
        <w:tblW w:w="9071.0" w:type="dxa"/>
        <w:jc w:val="center"/>
        <w:tblLayout w:type="fixed"/>
        <w:tblLook w:val="0400"/>
      </w:tblPr>
      <w:tblGrid>
        <w:gridCol w:w="9071"/>
        <w:tblGridChange w:id="0">
          <w:tblGrid>
            <w:gridCol w:w="9071"/>
          </w:tblGrid>
        </w:tblGridChange>
      </w:tblGrid>
      <w:tr>
        <w:trPr>
          <w:cantSplit w:val="0"/>
          <w:tblHeader w:val="0"/>
        </w:trPr>
        <w:tc>
          <w:tcPr>
            <w:shd w:fill="1f4e78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22">
            <w:pPr>
              <w:ind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Leitura recomendada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023">
            <w:pPr>
              <w:ind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Primeiro leia as seções 2 e 3 para entender o objetivo e os termos. Depois leia as semanas 1 a 4 em ordem. Só então execute os comandos da seção 9. A seção 10 contém os próximos passos imediatos, e a seção 11 mostra o restante do cronograma.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rPr/>
      </w:pPr>
      <w:r w:rsidDel="00000000" w:rsidR="00000000" w:rsidRPr="00000000">
        <w:rPr>
          <w:rtl w:val="0"/>
        </w:rPr>
        <w:t xml:space="preserve">2. Visão geral do TCC</w:t>
      </w:r>
    </w:p>
    <w:p w:rsidR="00000000" w:rsidDel="00000000" w:rsidP="00000000" w:rsidRDefault="00000000" w:rsidRPr="00000000" w14:paraId="00000026">
      <w:pPr>
        <w:spacing w:line="276" w:lineRule="auto"/>
        <w:ind w:firstLine="0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problema estudado é a perda de consistência entre as informações de um projeto quando novos acontecimentos surgem ao longo da execução. Em projetos reais, a mesma informação pode aparecer em atas, relatórios, listas de ações, registros de riscos, cronogramas e registros de decisão. Quando um fornecedor atrasa, um teste falha ou uma decisão técnica muda, alguns desses documentos podem ficar desatualizados. O TCC investiga se uma arquitetura híbrida, combinando inteligência artificial generativa, uma representação estruturada do projeto e regras determinísticas, consegue identificar os impactos e apontar quais artefatos precisam ser revisados.</w:t>
      </w:r>
      <w:r w:rsidDel="00000000" w:rsidR="00000000" w:rsidRPr="00000000">
        <w:rPr>
          <w:rtl w:val="0"/>
        </w:rPr>
      </w:r>
    </w:p>
    <w:tbl>
      <w:tblPr>
        <w:tblStyle w:val="Table2"/>
        <w:tblW w:w="9071.0" w:type="dxa"/>
        <w:jc w:val="center"/>
        <w:tblLayout w:type="fixed"/>
        <w:tblLook w:val="0400"/>
      </w:tblPr>
      <w:tblGrid>
        <w:gridCol w:w="9071"/>
        <w:tblGridChange w:id="0">
          <w:tblGrid>
            <w:gridCol w:w="9071"/>
          </w:tblGrid>
        </w:tblGridChange>
      </w:tblGrid>
      <w:tr>
        <w:trPr>
          <w:cantSplit w:val="0"/>
          <w:tblHeader w:val="0"/>
        </w:trPr>
        <w:tc>
          <w:tcPr>
            <w:shd w:fill="1f4e78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27">
            <w:pPr>
              <w:ind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Pergunta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028">
            <w:pPr>
              <w:ind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Em que medida uma arquitetura híbrida baseada em LLM, representação estruturada das relações do projeto e regras de consistência é capaz de identificar, de forma precisa e rastreável, os impactos de eventos textuais não estruturados sobre artefatos de gestão de projetos?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71.0" w:type="dxa"/>
        <w:jc w:val="center"/>
        <w:tblLayout w:type="fixed"/>
        <w:tblLook w:val="0400"/>
      </w:tblPr>
      <w:tblGrid>
        <w:gridCol w:w="9071"/>
        <w:tblGridChange w:id="0">
          <w:tblGrid>
            <w:gridCol w:w="9071"/>
          </w:tblGrid>
        </w:tblGridChange>
      </w:tblGrid>
      <w:tr>
        <w:trPr>
          <w:cantSplit w:val="0"/>
          <w:tblHeader w:val="0"/>
        </w:trPr>
        <w:tc>
          <w:tcPr>
            <w:shd w:fill="1f4e78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2A">
            <w:pPr>
              <w:ind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Hipótese de trabalho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df2e9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02B">
            <w:pPr>
              <w:ind w:firstLine="0"/>
              <w:jc w:val="left"/>
              <w:rPr/>
            </w:pPr>
            <w:sdt>
              <w:sdtPr>
                <w:id w:val="-1380552995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A arquitetura híbrida deverá apresentar melhor desempenho e maior rastreabilidade do que o uso isolado de um LLM, principalmente quando o impacto depende de relações indiretas — por exemplo, fornecedor → componente → protótipo → teste → milestone.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rPr/>
      </w:pPr>
      <w:r w:rsidDel="00000000" w:rsidR="00000000" w:rsidRPr="00000000">
        <w:rPr>
          <w:rtl w:val="0"/>
        </w:rPr>
        <w:t xml:space="preserve">2.1 O que será construído</w:t>
      </w:r>
    </w:p>
    <w:tbl>
      <w:tblPr>
        <w:tblStyle w:val="Table4"/>
        <w:tblW w:w="941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37"/>
        <w:gridCol w:w="3137"/>
        <w:gridCol w:w="3137"/>
        <w:tblGridChange w:id="0">
          <w:tblGrid>
            <w:gridCol w:w="3137"/>
            <w:gridCol w:w="3137"/>
            <w:gridCol w:w="3137"/>
          </w:tblGrid>
        </w:tblGridChange>
      </w:tblGrid>
      <w:tr>
        <w:trPr>
          <w:cantSplit w:val="1"/>
          <w:tblHeader w:val="1"/>
        </w:trPr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ind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Etapa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ind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Função em linguagem simples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ind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Responsável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252.00000000000003" w:lineRule="auto"/>
              <w:ind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1. Texto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252.00000000000003" w:lineRule="auto"/>
              <w:ind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Uma ata, mensagem ou atualização descreve algo que aconteceu no projeto.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252.00000000000003" w:lineRule="auto"/>
              <w:ind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Usuário/equipe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252.00000000000003" w:lineRule="auto"/>
              <w:ind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2. Interpretação por 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252.00000000000003" w:lineRule="auto"/>
              <w:ind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O LLM transforma a frase em um evento estruturado: tipo, entidade, data, responsável etc.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252.00000000000003" w:lineRule="auto"/>
              <w:ind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LLM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252.00000000000003" w:lineRule="auto"/>
              <w:ind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3. Validação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252.00000000000003" w:lineRule="auto"/>
              <w:ind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O sistema verifica se a saída segue o formato esperado e se não inventou campos inválidos.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252.00000000000003" w:lineRule="auto"/>
              <w:ind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Schema/Pydantic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252.00000000000003" w:lineRule="auto"/>
              <w:ind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4. Ligação com entidades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252.00000000000003" w:lineRule="auto"/>
              <w:ind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Os nomes encontrados são associados aos elementos conhecidos do projeto.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252.00000000000003" w:lineRule="auto"/>
              <w:ind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Entity linking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252.00000000000003" w:lineRule="auto"/>
              <w:ind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5. Propagação de impacto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252.00000000000003" w:lineRule="auto"/>
              <w:ind w:firstLine="0"/>
              <w:rPr/>
            </w:pPr>
            <w:sdt>
              <w:sdtPr>
                <w:id w:val="1705532028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O grafo percorre relações como fornecedor → componente → protótipo → teste → milestone.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252.00000000000003" w:lineRule="auto"/>
              <w:ind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Motor de grafo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252.00000000000003" w:lineRule="auto"/>
              <w:ind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6. Regras documentais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252.00000000000003" w:lineRule="auto"/>
              <w:ind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Regras determinam quais artefatos devem ser revisados conforme o tipo de evento.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252.00000000000003" w:lineRule="auto"/>
              <w:ind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Motor de regras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252.00000000000003" w:lineRule="auto"/>
              <w:ind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7. Recomendação rastreável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252.00000000000003" w:lineRule="auto"/>
              <w:ind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O sistema informa o que revisar e mostra evidência e caminho de impacto.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252.00000000000003" w:lineRule="auto"/>
              <w:ind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Arquitetura híbrida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252.00000000000003" w:lineRule="auto"/>
              <w:ind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8. Aprovação humana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252.00000000000003" w:lineRule="auto"/>
              <w:ind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Uma pessoa aceita, rejeita ou corrige a recomendação antes de atualizar documentos.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252.00000000000003" w:lineRule="auto"/>
              <w:ind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Humano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rPr/>
      </w:pPr>
      <w:r w:rsidDel="00000000" w:rsidR="00000000" w:rsidRPr="00000000">
        <w:rPr>
          <w:rtl w:val="0"/>
        </w:rPr>
        <w:t xml:space="preserve">2.2 Escopo deliberadamente pequeno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Entradas principais: atas de reunião e atualizações textuais curtas do projeto.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Quatro artefatos gerenciais: Action Log, Risk Register, Decision Log e Status Report.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domínio inicial é um projeto fictício de desenvolvimento de produto eletromecânico.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protótipo deve primeiro funcionar em scripts/terminal; interface web e integrações são opcionais e posteriores.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atualização automática de documentos só deve ocorrer depois de aprovação humana; o experimento principal mede recomendação, não autonomia total.</w:t>
      </w:r>
    </w:p>
    <w:p w:rsidR="00000000" w:rsidDel="00000000" w:rsidP="00000000" w:rsidRDefault="00000000" w:rsidRPr="00000000" w14:paraId="00000050">
      <w:pPr>
        <w:pStyle w:val="Heading1"/>
        <w:rPr/>
      </w:pPr>
      <w:r w:rsidDel="00000000" w:rsidR="00000000" w:rsidRPr="00000000">
        <w:rPr>
          <w:rtl w:val="0"/>
        </w:rPr>
        <w:t xml:space="preserve">3. Glossário para iniciantes</w:t>
      </w:r>
    </w:p>
    <w:tbl>
      <w:tblPr>
        <w:tblStyle w:val="Table5"/>
        <w:tblW w:w="941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706"/>
        <w:gridCol w:w="4706"/>
        <w:tblGridChange w:id="0">
          <w:tblGrid>
            <w:gridCol w:w="4706"/>
            <w:gridCol w:w="4706"/>
          </w:tblGrid>
        </w:tblGridChange>
      </w:tblGrid>
      <w:tr>
        <w:trPr>
          <w:cantSplit w:val="1"/>
          <w:tblHeader w:val="1"/>
        </w:trPr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ind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Termo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ind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Explicação simples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252.00000000000003" w:lineRule="auto"/>
              <w:ind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IA generativa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252.00000000000003" w:lineRule="auto"/>
              <w:ind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Tipo de inteligência artificial capaz de interpretar e produzir linguagem natural.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252.00000000000003" w:lineRule="auto"/>
              <w:ind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LLM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252.00000000000003" w:lineRule="auto"/>
              <w:ind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Large Language Model. É o modelo de linguagem usado para interpretar o texto do evento. Exemplos comerciais incluem modelos da OpenAI, Google e Anthropic.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252.00000000000003" w:lineRule="auto"/>
              <w:ind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Evento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252.00000000000003" w:lineRule="auto"/>
              <w:ind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Uma informação nova que pode alterar o estado do projeto, como atraso, decisão, problema em teste, mudança técnica ou novo risco.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line="252.00000000000003" w:lineRule="auto"/>
              <w:ind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Artefato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line="252.00000000000003" w:lineRule="auto"/>
              <w:ind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Documento ou registro usado na gestão. Neste TCC: Action Log, Risk Register, Decision Log e Status Report.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line="252.00000000000003" w:lineRule="auto"/>
              <w:ind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Grafo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line="252.00000000000003" w:lineRule="auto"/>
              <w:ind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Forma de representar elementos e relações. Os elementos são nós e as relações são arestas.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line="252.00000000000003" w:lineRule="auto"/>
              <w:ind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Nó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line="252.00000000000003" w:lineRule="auto"/>
              <w:ind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Um elemento do projeto, por exemplo um fornecedor, componente, tarefa, teste, pessoa ou milestone.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line="252.00000000000003" w:lineRule="auto"/>
              <w:ind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Aresta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line="252.00000000000003" w:lineRule="auto"/>
              <w:ind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Uma relação entre dois nós, por exemplo “Fornecedor A fornece Componente X”.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line="252.00000000000003" w:lineRule="auto"/>
              <w:ind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line="252.00000000000003" w:lineRule="auto"/>
              <w:ind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Formato textual estruturado usado para trocar dados entre partes do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line="252.00000000000003" w:lineRule="auto"/>
              <w:ind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Schema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line="252.00000000000003" w:lineRule="auto"/>
              <w:ind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Conjunto de regras que define quais campos o JSON precisa possuir e quais valores são permitidos.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line="252.00000000000003" w:lineRule="auto"/>
              <w:ind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Prompt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line="252.00000000000003" w:lineRule="auto"/>
              <w:ind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Instrução enviada ao LLM.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line="252.00000000000003" w:lineRule="auto"/>
              <w:ind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Parser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line="252.00000000000003" w:lineRule="auto"/>
              <w:ind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Parte que lê a saída do LLM e transforma o texto em dados validados.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line="252.00000000000003" w:lineRule="auto"/>
              <w:ind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Ground truth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line="252.00000000000003" w:lineRule="auto"/>
              <w:ind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Resposta de referência considerada correta para cada cenário experimental. É usada para medir se o sistema acertou.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line="252.00000000000003" w:lineRule="auto"/>
              <w:ind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Baseline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line="252.00000000000003" w:lineRule="auto"/>
              <w:ind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Método de comparação. Aqui, é um LLM trabalhando sozinho, sem acesso ao grafo e às regras da arquitetura proposta.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line="252.00000000000003" w:lineRule="auto"/>
              <w:ind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Precision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line="252.00000000000003" w:lineRule="auto"/>
              <w:ind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Entre tudo o que o sistema marcou como impactado, mede quanto realmente deveria ter sido marcado.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line="252.00000000000003" w:lineRule="auto"/>
              <w:ind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Recall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line="252.00000000000003" w:lineRule="auto"/>
              <w:ind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Entre tudo o que realmente deveria ser encontrado, mede quanto o sistema conseguiu encontrar.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line="252.00000000000003" w:lineRule="auto"/>
              <w:ind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F1-score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line="252.00000000000003" w:lineRule="auto"/>
              <w:ind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Combina precision e recall em uma única medida.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line="252.00000000000003" w:lineRule="auto"/>
              <w:ind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Human-in-the-loop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line="252.00000000000003" w:lineRule="auto"/>
              <w:ind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Estratégia em que a IA recomenda, mas uma pessoa revisa e aprova antes da ação final.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rPr/>
      </w:pPr>
      <w:r w:rsidDel="00000000" w:rsidR="00000000" w:rsidRPr="00000000">
        <w:rPr>
          <w:rtl w:val="0"/>
        </w:rPr>
        <w:t xml:space="preserve">4. Semana 1 — definição científica</w:t>
      </w:r>
    </w:p>
    <w:p w:rsidR="00000000" w:rsidDel="00000000" w:rsidP="00000000" w:rsidRDefault="00000000" w:rsidRPr="00000000" w14:paraId="00000077">
      <w:pPr>
        <w:spacing w:line="276" w:lineRule="auto"/>
        <w:ind w:firstLine="0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primeira semana foi usada para transformar a ideia geral “gestão de projetos + IA + automação” em um problema científico testável. O objetivo foi evitar um TCC baseado apenas em construir um aplicativo e demonstrá-lo. Em vez disso, foram definidos uma pergunta de pesquisa, uma hipótese e um protocolo de revisão bibliográfica capaz de sustentar a lacuna.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rPr/>
      </w:pPr>
      <w:r w:rsidDel="00000000" w:rsidR="00000000" w:rsidRPr="00000000">
        <w:rPr>
          <w:rtl w:val="0"/>
        </w:rPr>
        <w:t xml:space="preserve">4.1 O que foi feito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Definição do tema provisório.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Definição da pergunta principal e de uma pergunta secundária comparativa.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Formulação da hipótese de que o grafo e as regras melhoram a identificação de impactos em relação ao LLM isolado.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Definição da unidade de análise: um evento textual combinado com o estado documental anterior.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Criação de protocolo de revisão bibliográfica dirigida com questões, bases, strings, critérios de inclusão/exclusão e campos para extração.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Criação de mapa inicial da literatura em CSV.</w:t>
      </w:r>
    </w:p>
    <w:p w:rsidR="00000000" w:rsidDel="00000000" w:rsidP="00000000" w:rsidRDefault="00000000" w:rsidRPr="00000000" w14:paraId="0000007F">
      <w:pPr>
        <w:pStyle w:val="Heading2"/>
        <w:rPr/>
      </w:pPr>
      <w:r w:rsidDel="00000000" w:rsidR="00000000" w:rsidRPr="00000000">
        <w:rPr>
          <w:rtl w:val="0"/>
        </w:rPr>
        <w:t xml:space="preserve">4.2 Como foi feito</w:t>
      </w:r>
    </w:p>
    <w:p w:rsidR="00000000" w:rsidDel="00000000" w:rsidP="00000000" w:rsidRDefault="00000000" w:rsidRPr="00000000" w14:paraId="00000080">
      <w:pPr>
        <w:spacing w:line="276" w:lineRule="auto"/>
        <w:ind w:firstLine="0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revisão foi desenhada para procurar trabalhos em duas áreas que se cruzam: rastreabilidade automática entre artefatos e uso de LLM/RAG em documentação. A busca também inclui trabalhos sobre dimensão temporal, decisões que substituem decisões anteriores e geração de documentação de gestão de projetos. Essa escolha é importante porque a contribuição do TCC não precisa nascer apenas da literatura tradicional de Project Management; técnicas de Requirements Engineering e Software Traceability podem ser transferidas para artefatos gerenciais de projetos.</w:t>
      </w:r>
      <w:r w:rsidDel="00000000" w:rsidR="00000000" w:rsidRPr="00000000">
        <w:rPr>
          <w:rtl w:val="0"/>
        </w:rPr>
      </w:r>
    </w:p>
    <w:tbl>
      <w:tblPr>
        <w:tblStyle w:val="Table6"/>
        <w:tblW w:w="941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706"/>
        <w:gridCol w:w="4706"/>
        <w:tblGridChange w:id="0">
          <w:tblGrid>
            <w:gridCol w:w="4706"/>
            <w:gridCol w:w="4706"/>
          </w:tblGrid>
        </w:tblGridChange>
      </w:tblGrid>
      <w:tr>
        <w:trPr>
          <w:cantSplit w:val="1"/>
          <w:tblHeader w:val="1"/>
        </w:trPr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ind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Questão da revisão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ind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O que procura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line="252.00000000000003" w:lineRule="auto"/>
              <w:ind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RQ-L1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line="252.00000000000003" w:lineRule="auto"/>
              <w:ind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Métodos usados para recuperar relações de rastreabilidade entre artefatos textuais.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line="252.00000000000003" w:lineRule="auto"/>
              <w:ind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RQ-L2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line="252.00000000000003" w:lineRule="auto"/>
              <w:ind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Desempenho e limitações de LLM/RAG para recuperar relações ou validar consistência.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line="252.00000000000003" w:lineRule="auto"/>
              <w:ind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RQ-L3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line="252.00000000000003" w:lineRule="auto"/>
              <w:ind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Como literatura trata evolução temporal, decisões substituídas e documentação mutável.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line="252.00000000000003" w:lineRule="auto"/>
              <w:ind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RQ-L4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line="252.00000000000003" w:lineRule="auto"/>
              <w:ind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Se já existem estudos avaliados especificamente sobre Risk Register, Decision Log, Action Log e Status Report.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rPr/>
      </w:pPr>
      <w:r w:rsidDel="00000000" w:rsidR="00000000" w:rsidRPr="00000000">
        <w:rPr>
          <w:rtl w:val="0"/>
        </w:rPr>
        <w:t xml:space="preserve">4.3 Resultado da semana 1</w:t>
      </w:r>
    </w:p>
    <w:p w:rsidR="00000000" w:rsidDel="00000000" w:rsidP="00000000" w:rsidRDefault="00000000" w:rsidRPr="00000000" w14:paraId="0000008D">
      <w:pPr>
        <w:spacing w:line="276" w:lineRule="auto"/>
        <w:ind w:firstLine="0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Ao final da semana 1, o TCC deixou de ser uma ideia ampla e passou a ter uma hipótese verificável. Também foi definido que a novidade não será “usar IA para escrever documentos”, mas investigar a propagação de impacto de eventos não estruturados e a manutenção de consistência entre artefatos.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rPr/>
      </w:pPr>
      <w:r w:rsidDel="00000000" w:rsidR="00000000" w:rsidRPr="00000000">
        <w:rPr>
          <w:rtl w:val="0"/>
        </w:rPr>
        <w:t xml:space="preserve">5. Semana 2 — arquitetura e protótipo inicial</w:t>
      </w:r>
    </w:p>
    <w:p w:rsidR="00000000" w:rsidDel="00000000" w:rsidP="00000000" w:rsidRDefault="00000000" w:rsidRPr="00000000" w14:paraId="0000008F">
      <w:pPr>
        <w:spacing w:line="276" w:lineRule="auto"/>
        <w:ind w:firstLine="0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segunda semana transformou a pergunta científica em uma arquitetura implementável. A decisão central foi separar compreensão semântica de raciocínio estrutural: o LLM interpreta o texto, enquanto o grafo e as regras controlam a propagação do impacto. Isso reduz a dependência de “pedir para a IA pensar tudo sozinha”.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rPr/>
      </w:pPr>
      <w:r w:rsidDel="00000000" w:rsidR="00000000" w:rsidRPr="00000000">
        <w:rPr>
          <w:rtl w:val="0"/>
        </w:rPr>
        <w:t xml:space="preserve">5.1 Arquitetura v1</w:t>
      </w:r>
    </w:p>
    <w:tbl>
      <w:tblPr>
        <w:tblStyle w:val="Table7"/>
        <w:tblW w:w="941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37"/>
        <w:gridCol w:w="3137"/>
        <w:gridCol w:w="3137"/>
        <w:tblGridChange w:id="0">
          <w:tblGrid>
            <w:gridCol w:w="3137"/>
            <w:gridCol w:w="3137"/>
            <w:gridCol w:w="3137"/>
          </w:tblGrid>
        </w:tblGridChange>
      </w:tblGrid>
      <w:tr>
        <w:trPr>
          <w:cantSplit w:val="1"/>
          <w:tblHeader w:val="1"/>
        </w:trPr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ind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Etapa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ind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Função em linguagem simples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ind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Responsável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line="252.00000000000003" w:lineRule="auto"/>
              <w:ind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1. Texto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line="252.00000000000003" w:lineRule="auto"/>
              <w:ind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Uma ata, mensagem ou atualização descreve algo que aconteceu no projeto.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line="252.00000000000003" w:lineRule="auto"/>
              <w:ind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Usuário/equipe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line="252.00000000000003" w:lineRule="auto"/>
              <w:ind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2. Interpretação por 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line="252.00000000000003" w:lineRule="auto"/>
              <w:ind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O LLM transforma a frase em um evento estruturado: tipo, entidade, data, responsável etc.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line="252.00000000000003" w:lineRule="auto"/>
              <w:ind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LLM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line="252.00000000000003" w:lineRule="auto"/>
              <w:ind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3. Validação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line="252.00000000000003" w:lineRule="auto"/>
              <w:ind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O sistema verifica se a saída segue o formato esperado e se não inventou campos inválidos.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line="252.00000000000003" w:lineRule="auto"/>
              <w:ind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Schema/Pydantic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line="252.00000000000003" w:lineRule="auto"/>
              <w:ind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4. Ligação com entidades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line="252.00000000000003" w:lineRule="auto"/>
              <w:ind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Os nomes encontrados são associados aos elementos conhecidos do projeto.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line="252.00000000000003" w:lineRule="auto"/>
              <w:ind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Entity linking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line="252.00000000000003" w:lineRule="auto"/>
              <w:ind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5. Propagação de impacto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line="252.00000000000003" w:lineRule="auto"/>
              <w:ind w:firstLine="0"/>
              <w:rPr/>
            </w:pPr>
            <w:sdt>
              <w:sdtPr>
                <w:id w:val="-1598662248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O grafo percorre relações como fornecedor → componente → protótipo → teste → milestone.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line="252.00000000000003" w:lineRule="auto"/>
              <w:ind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Motor de grafo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line="252.00000000000003" w:lineRule="auto"/>
              <w:ind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6. Regras documentais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line="252.00000000000003" w:lineRule="auto"/>
              <w:ind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Regras determinam quais artefatos devem ser revisados conforme o tipo de evento.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line="252.00000000000003" w:lineRule="auto"/>
              <w:ind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Motor de regras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line="252.00000000000003" w:lineRule="auto"/>
              <w:ind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7. Recomendação rastreável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line="252.00000000000003" w:lineRule="auto"/>
              <w:ind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O sistema informa o que revisar e mostra evidência e caminho de impacto.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line="252.00000000000003" w:lineRule="auto"/>
              <w:ind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Arquitetura híbrida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line="252.00000000000003" w:lineRule="auto"/>
              <w:ind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8. Aprovação humana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line="252.00000000000003" w:lineRule="auto"/>
              <w:ind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Uma pessoa aceita, rejeita ou corrige a recomendação antes de atualizar documentos.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line="252.00000000000003" w:lineRule="auto"/>
              <w:ind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Humano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rPr/>
      </w:pPr>
      <w:r w:rsidDel="00000000" w:rsidR="00000000" w:rsidRPr="00000000">
        <w:rPr>
          <w:rtl w:val="0"/>
        </w:rPr>
        <w:t xml:space="preserve">5.2 Modelo conceitual</w:t>
      </w:r>
    </w:p>
    <w:tbl>
      <w:tblPr>
        <w:tblStyle w:val="Table8"/>
        <w:tblW w:w="941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706"/>
        <w:gridCol w:w="4706"/>
        <w:tblGridChange w:id="0">
          <w:tblGrid>
            <w:gridCol w:w="4706"/>
            <w:gridCol w:w="4706"/>
          </w:tblGrid>
        </w:tblGridChange>
      </w:tblGrid>
      <w:tr>
        <w:trPr>
          <w:cantSplit w:val="1"/>
          <w:tblHeader w:val="1"/>
        </w:trPr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ind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Categoria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ind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Itens definidos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line="252.00000000000003" w:lineRule="auto"/>
              <w:ind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Tipos de evento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line="252.00000000000003" w:lineRule="auto"/>
              <w:ind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delay; decision; technical_change; test_problem; supplier_change; action_commitment; risk_signal.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line="252.00000000000003" w:lineRule="auto"/>
              <w:ind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Entidades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line="252.00000000000003" w:lineRule="auto"/>
              <w:ind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Supplier, Component, Task, Deliverable, Prototype, Test, Milestone, Person, Risk, Decision e ProjectArea.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line="252.00000000000003" w:lineRule="auto"/>
              <w:ind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Relações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line="252.00000000000003" w:lineRule="auto"/>
              <w:ind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supplies, required_for, depends_on, precedes, validates/validated_by, owned_by e belongs_to.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line="252.00000000000003" w:lineRule="auto"/>
              <w:ind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Inconsistências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line="252.00000000000003" w:lineRule="auto"/>
              <w:ind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ausência; contradição explícita; obsolescência potencial; decisão substituída não marcada.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rPr/>
      </w:pPr>
      <w:r w:rsidDel="00000000" w:rsidR="00000000" w:rsidRPr="00000000">
        <w:rPr>
          <w:rtl w:val="0"/>
        </w:rPr>
        <w:t xml:space="preserve">5.3 Primeiras regras</w:t>
      </w:r>
    </w:p>
    <w:tbl>
      <w:tblPr>
        <w:tblStyle w:val="Table9"/>
        <w:tblW w:w="941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37"/>
        <w:gridCol w:w="3137"/>
        <w:gridCol w:w="3137"/>
        <w:tblGridChange w:id="0">
          <w:tblGrid>
            <w:gridCol w:w="3137"/>
            <w:gridCol w:w="3137"/>
            <w:gridCol w:w="3137"/>
          </w:tblGrid>
        </w:tblGridChange>
      </w:tblGrid>
      <w:tr>
        <w:trPr>
          <w:cantSplit w:val="1"/>
          <w:tblHeader w:val="1"/>
        </w:trPr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ind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Tipo de evento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ind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Artefatos a verificar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ind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Exemplo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line="252.00000000000003" w:lineRule="auto"/>
              <w:ind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delay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line="252.00000000000003" w:lineRule="auto"/>
              <w:ind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Risk Register + Status 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line="252.00000000000003" w:lineRule="auto"/>
              <w:ind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Fornecedor informa atraso.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line="252.00000000000003" w:lineRule="auto"/>
              <w:ind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line="252.00000000000003" w:lineRule="auto"/>
              <w:ind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Decision Log; Action Log se houver responsável/prazo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line="252.00000000000003" w:lineRule="auto"/>
              <w:ind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Equipe decide trocar fornecedor.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line="252.00000000000003" w:lineRule="auto"/>
              <w:ind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technical_change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line="252.00000000000003" w:lineRule="auto"/>
              <w:ind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Decision Log + Risk Register + Status 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line="252.00000000000003" w:lineRule="auto"/>
              <w:ind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Material ou geometria é alterado.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line="252.00000000000003" w:lineRule="auto"/>
              <w:ind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test_problem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line="252.00000000000003" w:lineRule="auto"/>
              <w:ind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Risk Register + Action Log + Status 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line="252.00000000000003" w:lineRule="auto"/>
              <w:ind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Ensaio apresenta falha.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line="252.00000000000003" w:lineRule="auto"/>
              <w:ind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supplier_change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line="252.00000000000003" w:lineRule="auto"/>
              <w:ind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Decision Log + Risk Register + Status 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line="252.00000000000003" w:lineRule="auto"/>
              <w:ind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Fornecedor A é substituído por B.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line="252.00000000000003" w:lineRule="auto"/>
              <w:ind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action_commitment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line="252.00000000000003" w:lineRule="auto"/>
              <w:ind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Action 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line="252.00000000000003" w:lineRule="auto"/>
              <w:ind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Pessoa fica responsável por uma 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line="252.00000000000003" w:lineRule="auto"/>
              <w:ind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risk_signal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line="252.00000000000003" w:lineRule="auto"/>
              <w:ind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Risk Register + Status 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line="252.00000000000003" w:lineRule="auto"/>
              <w:ind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Aparece sinal de indisponibilidade ou ameaça.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rPr/>
      </w:pPr>
      <w:r w:rsidDel="00000000" w:rsidR="00000000" w:rsidRPr="00000000">
        <w:rPr>
          <w:rtl w:val="0"/>
        </w:rPr>
        <w:t xml:space="preserve">5.4 Protótipo técnico das semanas 1 e 2</w:t>
      </w:r>
    </w:p>
    <w:p w:rsidR="00000000" w:rsidDel="00000000" w:rsidP="00000000" w:rsidRDefault="00000000" w:rsidRPr="00000000" w14:paraId="000000D4">
      <w:pPr>
        <w:spacing w:line="276" w:lineRule="auto"/>
        <w:ind w:firstLine="0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Foi criado um protótipo em Python sem API de LLM. A finalidade foi testar o mecanismo estrutural antes de adicionar a incerteza da IA. O código carrega um grafo em memória com NetworkX, recebe eventos já estruturados, percorre arestas permitidas e aplica regras documentais.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4f6f7" w:val="clear"/>
        <w:spacing w:after="120" w:before="80" w:line="240" w:lineRule="auto"/>
        <w:ind w:left="283" w:right="17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data/project_graph.json        -&gt; grafo do projeto</w:t>
        <w:br w:type="textWrapping"/>
        <w:t xml:space="preserve">data/sample_events.json         -&gt; 8 eventos estruturados</w:t>
        <w:br w:type="textWrapping"/>
        <w:t xml:space="preserve">data/artifacts/*.json           -&gt; 4 artefatos iniciais</w:t>
        <w:br w:type="textWrapping"/>
        <w:t xml:space="preserve">src/models.py                   -&gt; modelos de dados</w:t>
        <w:br w:type="textWrapping"/>
        <w:t xml:space="preserve">src/graph_engine.py             -&gt; propagação no grafo</w:t>
        <w:br w:type="textWrapping"/>
        <w:t xml:space="preserve">src/rules.py                    -&gt; regras de artefatos</w:t>
        <w:br w:type="textWrapping"/>
        <w:t xml:space="preserve">src/run_demo.py                 -&gt; demonstração</w:t>
        <w:br w:type="textWrapping"/>
        <w:t xml:space="preserve">tests/test_impact_engine.py     -&gt; testes automatizados</w:t>
      </w:r>
    </w:p>
    <w:p w:rsidR="00000000" w:rsidDel="00000000" w:rsidP="00000000" w:rsidRDefault="00000000" w:rsidRPr="00000000" w14:paraId="000000D6">
      <w:pPr>
        <w:spacing w:line="276" w:lineRule="auto"/>
        <w:ind w:firstLine="0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Validação realizada: o pacote das semanas 1 e 2 foi executado novamente e seus 3 testes automatizados passaram. A demonstração processou 8 eventos e retornou os artefatos esperados para cada tipo de evento. Isso confirma que o motor determinístico básico funciona no ambiente atual.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1"/>
        <w:rPr/>
      </w:pPr>
      <w:r w:rsidDel="00000000" w:rsidR="00000000" w:rsidRPr="00000000">
        <w:rPr>
          <w:rtl w:val="0"/>
        </w:rPr>
        <w:t xml:space="preserve">6. Semana 3 — Projeto Alfa e ground truth</w:t>
      </w:r>
    </w:p>
    <w:p w:rsidR="00000000" w:rsidDel="00000000" w:rsidP="00000000" w:rsidRDefault="00000000" w:rsidRPr="00000000" w14:paraId="000000D8">
      <w:pPr>
        <w:spacing w:line="276" w:lineRule="auto"/>
        <w:ind w:firstLine="0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terceira semana ampliou o protótipo para um ambiente experimental. Foi criado o Projeto Alfa, um projeto fictício de desenvolvimento de um atuador eletromecânico compacto para automação industrial. Ele funciona como um “mundo controlado”: sabemos quais entidades existem, como se relacionam e quais documentos representam o estado inicial.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rPr/>
      </w:pPr>
      <w:r w:rsidDel="00000000" w:rsidR="00000000" w:rsidRPr="00000000">
        <w:rPr>
          <w:rtl w:val="0"/>
        </w:rPr>
        <w:t xml:space="preserve">6.1 Estrutura do Projeto Alfa</w:t>
      </w:r>
    </w:p>
    <w:tbl>
      <w:tblPr>
        <w:tblStyle w:val="Table10"/>
        <w:tblW w:w="941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706"/>
        <w:gridCol w:w="4706"/>
        <w:tblGridChange w:id="0">
          <w:tblGrid>
            <w:gridCol w:w="4706"/>
            <w:gridCol w:w="4706"/>
          </w:tblGrid>
        </w:tblGridChange>
      </w:tblGrid>
      <w:tr>
        <w:trPr>
          <w:cantSplit w:val="1"/>
          <w:tblHeader w:val="1"/>
        </w:trPr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ind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ind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Quantidade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line="252.00000000000003" w:lineRule="auto"/>
              <w:ind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Supplier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line="252.00000000000003" w:lineRule="auto"/>
              <w:ind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line="252.00000000000003" w:lineRule="auto"/>
              <w:ind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line="252.00000000000003" w:lineRule="auto"/>
              <w:ind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line="252.00000000000003" w:lineRule="auto"/>
              <w:ind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line="252.00000000000003" w:lineRule="auto"/>
              <w:ind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line="252.00000000000003" w:lineRule="auto"/>
              <w:ind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line="252.00000000000003" w:lineRule="auto"/>
              <w:ind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line="252.00000000000003" w:lineRule="auto"/>
              <w:ind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Milestone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line="252.00000000000003" w:lineRule="auto"/>
              <w:ind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line="252.00000000000003" w:lineRule="auto"/>
              <w:ind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ProjectArea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line="252.00000000000003" w:lineRule="auto"/>
              <w:ind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line="252.00000000000003" w:lineRule="auto"/>
              <w:ind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Person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line="252.00000000000003" w:lineRule="auto"/>
              <w:ind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line="252.00000000000003" w:lineRule="auto"/>
              <w:ind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Total de nós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line="252.00000000000003" w:lineRule="auto"/>
              <w:ind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line="252.00000000000003" w:lineRule="auto"/>
              <w:ind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Relações no grafo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line="252.00000000000003" w:lineRule="auto"/>
              <w:ind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65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rPr/>
      </w:pPr>
      <w:r w:rsidDel="00000000" w:rsidR="00000000" w:rsidRPr="00000000">
        <w:rPr>
          <w:rtl w:val="0"/>
        </w:rPr>
        <w:t xml:space="preserve">6.2 Exemplo do raciocínio estrutural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4f6f7" w:val="clear"/>
        <w:spacing w:after="120" w:before="80" w:line="240" w:lineRule="auto"/>
        <w:ind w:left="283" w:right="17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Fornecedor MotorTech</w:t>
        <w:br w:type="textWrapping"/>
        <w:t xml:space="preserve">   └─ supplies → Motor elétrico</w:t>
        <w:br w:type="textWrapping"/>
        <w:t xml:space="preserve">        └─ required_for → Montagem do protótipo</w:t>
        <w:br w:type="textWrapping"/>
        <w:t xml:space="preserve">             └─ precedes/required_for → Testes</w:t>
        <w:br w:type="textWrapping"/>
        <w:t xml:space="preserve">                  └─ precedes → Validação concluída</w:t>
      </w:r>
    </w:p>
    <w:p w:rsidR="00000000" w:rsidDel="00000000" w:rsidP="00000000" w:rsidRDefault="00000000" w:rsidRPr="00000000" w14:paraId="000000F1">
      <w:pPr>
        <w:spacing w:line="276" w:lineRule="auto"/>
        <w:ind w:firstLine="0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Se o evento textual disser que a MotorTech atrasará o motor em dez dias, o sistema não precisa pedir ao LLM que invente todas as consequências. O grafo contém relações explícitas que permitem propagar o sinal de impacto até montagem, testes e milestones associados.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2"/>
        <w:rPr/>
      </w:pPr>
      <w:r w:rsidDel="00000000" w:rsidR="00000000" w:rsidRPr="00000000">
        <w:rPr>
          <w:rtl w:val="0"/>
        </w:rPr>
        <w:t xml:space="preserve">6.3 Os quatro artefatos</w:t>
      </w:r>
    </w:p>
    <w:tbl>
      <w:tblPr>
        <w:tblStyle w:val="Table11"/>
        <w:tblW w:w="941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706"/>
        <w:gridCol w:w="4706"/>
        <w:tblGridChange w:id="0">
          <w:tblGrid>
            <w:gridCol w:w="4706"/>
            <w:gridCol w:w="4706"/>
          </w:tblGrid>
        </w:tblGridChange>
      </w:tblGrid>
      <w:tr>
        <w:trPr>
          <w:cantSplit w:val="1"/>
          <w:tblHeader w:val="1"/>
        </w:trPr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ind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Artefato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ind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Para que serve no experimento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line="252.00000000000003" w:lineRule="auto"/>
              <w:ind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Action 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line="252.00000000000003" w:lineRule="auto"/>
              <w:ind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Registra compromissos e ações com responsável, prazo e status.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line="252.00000000000003" w:lineRule="auto"/>
              <w:ind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Risk Register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line="252.00000000000003" w:lineRule="auto"/>
              <w:ind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Registra causas, eventos de risco, efeitos, respostas e status.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line="252.00000000000003" w:lineRule="auto"/>
              <w:ind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Decision 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line="252.00000000000003" w:lineRule="auto"/>
              <w:ind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Registra contexto, decisão, racional, responsáveis e decisões substituídas.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line="252.00000000000003" w:lineRule="auto"/>
              <w:ind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Status 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line="252.00000000000003" w:lineRule="auto"/>
              <w:ind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Registra situação atual de áreas, entidades, blockers e milestones.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2"/>
        <w:rPr/>
      </w:pPr>
      <w:r w:rsidDel="00000000" w:rsidR="00000000" w:rsidRPr="00000000">
        <w:rPr>
          <w:rtl w:val="0"/>
        </w:rPr>
        <w:t xml:space="preserve">6.4 Dataset de 36 cenários</w:t>
      </w:r>
    </w:p>
    <w:tbl>
      <w:tblPr>
        <w:tblStyle w:val="Table12"/>
        <w:tblW w:w="941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706"/>
        <w:gridCol w:w="4706"/>
        <w:tblGridChange w:id="0">
          <w:tblGrid>
            <w:gridCol w:w="4706"/>
            <w:gridCol w:w="4706"/>
          </w:tblGrid>
        </w:tblGridChange>
      </w:tblGrid>
      <w:tr>
        <w:trPr>
          <w:cantSplit w:val="1"/>
          <w:tblHeader w:val="1"/>
        </w:trPr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ind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ind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Quantidade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line="252.00000000000003" w:lineRule="auto"/>
              <w:ind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delay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line="252.00000000000003" w:lineRule="auto"/>
              <w:ind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line="252.00000000000003" w:lineRule="auto"/>
              <w:ind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decision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line="252.00000000000003" w:lineRule="auto"/>
              <w:ind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line="252.00000000000003" w:lineRule="auto"/>
              <w:ind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test_problem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line="252.00000000000003" w:lineRule="auto"/>
              <w:ind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line="252.00000000000003" w:lineRule="auto"/>
              <w:ind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technical_change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line="252.00000000000003" w:lineRule="auto"/>
              <w:ind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line="252.00000000000003" w:lineRule="auto"/>
              <w:ind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action_commitment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line="252.00000000000003" w:lineRule="auto"/>
              <w:ind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line="252.00000000000003" w:lineRule="auto"/>
              <w:ind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risk_signal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line="252.00000000000003" w:lineRule="auto"/>
              <w:ind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line="252.00000000000003" w:lineRule="auto"/>
              <w:ind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supplier_change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line="252.00000000000003" w:lineRule="auto"/>
              <w:ind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line="252.00000000000003" w:lineRule="auto"/>
              <w:ind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informational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line="252.00000000000003" w:lineRule="auto"/>
              <w:ind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line="276" w:lineRule="auto"/>
        <w:ind w:firstLine="0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conjunto possui 36 eventos: 16 fáceis, 16 médios e 4 difíceis. Três cenários são do tipo informational, isto é, foram criados propositalmente para testar se o sistema sabe não gerar atualização quando nada relevante mudou.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2"/>
        <w:rPr/>
      </w:pPr>
      <w:r w:rsidDel="00000000" w:rsidR="00000000" w:rsidRPr="00000000">
        <w:rPr>
          <w:rtl w:val="0"/>
        </w:rPr>
        <w:t xml:space="preserve">6.5 Ground truth: o que já existe e o que ainda precisa ser feito</w:t>
      </w:r>
    </w:p>
    <w:p w:rsidR="00000000" w:rsidDel="00000000" w:rsidP="00000000" w:rsidRDefault="00000000" w:rsidRPr="00000000" w14:paraId="00000114">
      <w:pPr>
        <w:spacing w:line="276" w:lineRule="auto"/>
        <w:ind w:firstLine="0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Foi criada uma versão inicial de ground truth contendo, para cada cenário, tipo esperado, entidade primária, entidades relacionadas, artefatos esperados, entidades impactadas e justificativa. Entretanto, para ter valor metodológico, essa referência não deve ser simplesmente aceita porque foi preparada durante o desenvolvimento. Os dois autores precisam refazer a anotação de modo independente, comparar respostas e reconciliar divergências. Só depois a versão deve ser congelada como ground_truth_v1.</w:t>
      </w:r>
      <w:r w:rsidDel="00000000" w:rsidR="00000000" w:rsidRPr="00000000">
        <w:rPr>
          <w:rtl w:val="0"/>
        </w:rPr>
      </w:r>
    </w:p>
    <w:tbl>
      <w:tblPr>
        <w:tblStyle w:val="Table13"/>
        <w:tblW w:w="9071.0" w:type="dxa"/>
        <w:jc w:val="center"/>
        <w:tblLayout w:type="fixed"/>
        <w:tblLook w:val="0400"/>
      </w:tblPr>
      <w:tblGrid>
        <w:gridCol w:w="9071"/>
        <w:tblGridChange w:id="0">
          <w:tblGrid>
            <w:gridCol w:w="9071"/>
          </w:tblGrid>
        </w:tblGridChange>
      </w:tblGrid>
      <w:tr>
        <w:trPr>
          <w:cantSplit w:val="0"/>
          <w:tblHeader w:val="0"/>
        </w:trPr>
        <w:tc>
          <w:tcPr>
            <w:shd w:fill="1f4e78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15">
            <w:pPr>
              <w:ind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Ponto metodológico crítico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116">
            <w:pPr>
              <w:ind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Ainda NÃO considerem o ground truth finalizado academicamente. A estrutura e uma proposta inicial estão prontas, mas a validação independente pelos dois autores é uma tarefa obrigatória da continuidade.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1"/>
        <w:rPr/>
      </w:pPr>
      <w:r w:rsidDel="00000000" w:rsidR="00000000" w:rsidRPr="00000000">
        <w:rPr>
          <w:rtl w:val="0"/>
        </w:rPr>
        <w:t xml:space="preserve">7. Semana 4 — baseline LLM-only</w:t>
      </w:r>
    </w:p>
    <w:p w:rsidR="00000000" w:rsidDel="00000000" w:rsidP="00000000" w:rsidRDefault="00000000" w:rsidRPr="00000000" w14:paraId="00000119">
      <w:pPr>
        <w:spacing w:line="276" w:lineRule="auto"/>
        <w:ind w:firstLine="0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quarta semana preparou o experimento de comparação. O baseline é propositalmente simples: um LLM recebe o texto do evento e um dicionário de entidades, mas não recebe as arestas do grafo, as regras determinísticas nem o ground truth. Ele tenta sozinho classificar o evento e escolher quais artefatos devem ser revisados.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2"/>
        <w:rPr/>
      </w:pPr>
      <w:r w:rsidDel="00000000" w:rsidR="00000000" w:rsidRPr="00000000">
        <w:rPr>
          <w:rtl w:val="0"/>
        </w:rPr>
        <w:t xml:space="preserve">7.1 Componentes já implementados</w:t>
      </w:r>
    </w:p>
    <w:tbl>
      <w:tblPr>
        <w:tblStyle w:val="Table14"/>
        <w:tblW w:w="941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706"/>
        <w:gridCol w:w="4706"/>
        <w:tblGridChange w:id="0">
          <w:tblGrid>
            <w:gridCol w:w="4706"/>
            <w:gridCol w:w="4706"/>
          </w:tblGrid>
        </w:tblGridChange>
      </w:tblGrid>
      <w:tr>
        <w:trPr>
          <w:cantSplit w:val="1"/>
          <w:tblHeader w:val="1"/>
        </w:trPr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ind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Arquivo/componente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ind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Função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line="252.00000000000003" w:lineRule="auto"/>
              <w:ind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prompts/baseline_llm_only.txt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line="252.00000000000003" w:lineRule="auto"/>
              <w:ind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Prompt padronizado do experimento.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line="252.00000000000003" w:lineRule="auto"/>
              <w:ind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schemas/baseline_prediction.schema.json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line="252.00000000000003" w:lineRule="auto"/>
              <w:ind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Formato obrigatório da resposta do LLM.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line="252.00000000000003" w:lineRule="auto"/>
              <w:ind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src/prompt_builder.py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line="252.00000000000003" w:lineRule="auto"/>
              <w:ind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Monta um prompt específico para cada cenário.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line="252.00000000000003" w:lineRule="auto"/>
              <w:ind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src/parse_llm_output.py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line="252.00000000000003" w:lineRule="auto"/>
              <w:ind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Extrai JSON e valida a resposta.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line="252.00000000000003" w:lineRule="auto"/>
              <w:ind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src/export_prompts.py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line="252.00000000000003" w:lineRule="auto"/>
              <w:ind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Gera 36 arquivos de prompt.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line="252.00000000000003" w:lineRule="auto"/>
              <w:ind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src/create_prediction_template.py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line="252.00000000000003" w:lineRule="auto"/>
              <w:ind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Cria template JSONL para guardar previsões.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line="252.00000000000003" w:lineRule="auto"/>
              <w:ind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src/evaluate_baseline.py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line="252.00000000000003" w:lineRule="auto"/>
              <w:ind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Calcula acurácia, precision, recall e F1.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2"/>
        <w:rPr/>
      </w:pPr>
      <w:r w:rsidDel="00000000" w:rsidR="00000000" w:rsidRPr="00000000">
        <w:rPr>
          <w:rtl w:val="0"/>
        </w:rPr>
        <w:t xml:space="preserve">7.2 O que foi validado tecnicamente</w:t>
      </w:r>
    </w:p>
    <w:p w:rsidR="00000000" w:rsidDel="00000000" w:rsidP="00000000" w:rsidRDefault="00000000" w:rsidRPr="00000000" w14:paraId="0000012D">
      <w:pPr>
        <w:spacing w:line="276" w:lineRule="auto"/>
        <w:ind w:firstLine="0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pacote das semanas 3 e 4 foi executado novamente. Os 8 testes automatizados passaram. O script de ground truth demonstrou a propagação e as regras para cenários de exemplo. O exportador gerou os 36 prompts do baseline e o template de previsões foi criado com sucesso.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2"/>
        <w:rPr/>
      </w:pPr>
      <w:r w:rsidDel="00000000" w:rsidR="00000000" w:rsidRPr="00000000">
        <w:rPr>
          <w:rtl w:val="0"/>
        </w:rPr>
        <w:t xml:space="preserve">7.3 O que ainda NÃO foi executado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baseline ainda não foi rodado de forma completa com um LLM real.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Não existem métricas reais de event type accuracy, precision, recall ou F1 do LLM.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prompt ainda deve ser testado em um piloto de 6 cenários e então congelado.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ground truth ainda precisa da anotação independente dos dois autores antes da execução completa.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comparação final “LLM-only versus arquitetura híbrida” ainda não existe; ela será produzida nas próximas semanas.</w:t>
      </w:r>
    </w:p>
    <w:p w:rsidR="00000000" w:rsidDel="00000000" w:rsidP="00000000" w:rsidRDefault="00000000" w:rsidRPr="00000000" w14:paraId="00000134">
      <w:pPr>
        <w:pStyle w:val="Heading1"/>
        <w:rPr/>
      </w:pPr>
      <w:r w:rsidDel="00000000" w:rsidR="00000000" w:rsidRPr="00000000">
        <w:rPr>
          <w:rtl w:val="0"/>
        </w:rPr>
        <w:t xml:space="preserve">8. O que existe hoje e o que ainda não existe</w:t>
      </w:r>
    </w:p>
    <w:tbl>
      <w:tblPr>
        <w:tblStyle w:val="Table15"/>
        <w:tblW w:w="941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37"/>
        <w:gridCol w:w="3137"/>
        <w:gridCol w:w="3137"/>
        <w:tblGridChange w:id="0">
          <w:tblGrid>
            <w:gridCol w:w="3137"/>
            <w:gridCol w:w="3137"/>
            <w:gridCol w:w="3137"/>
          </w:tblGrid>
        </w:tblGridChange>
      </w:tblGrid>
      <w:tr>
        <w:trPr>
          <w:cantSplit w:val="1"/>
          <w:tblHeader w:val="1"/>
        </w:trPr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ind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ind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ind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Evidência/observação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line="252.00000000000003" w:lineRule="auto"/>
              <w:ind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Tema, problema, pergunta e hipótese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line="252.00000000000003" w:lineRule="auto"/>
              <w:ind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CONCLUÍDO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line="252.00000000000003" w:lineRule="auto"/>
              <w:ind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Documentos de protocolo e arquitetura.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line="252.00000000000003" w:lineRule="auto"/>
              <w:ind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Revisão bibliográfica dirigida inicial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line="252.00000000000003" w:lineRule="auto"/>
              <w:ind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PARCIAL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line="252.00000000000003" w:lineRule="auto"/>
              <w:ind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Protocolo e mapa inicial prontos; revisão deve continuar durante escrita.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line="252.00000000000003" w:lineRule="auto"/>
              <w:ind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Arquitetura híbrida v1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line="252.00000000000003" w:lineRule="auto"/>
              <w:ind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CONCLUÍDO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line="252.00000000000003" w:lineRule="auto"/>
              <w:ind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Pipeline definido e motor determinístico implementado.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line="252.00000000000003" w:lineRule="auto"/>
              <w:ind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Projeto Alfa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line="252.00000000000003" w:lineRule="auto"/>
              <w:ind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CONCLUÍDO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line="252.00000000000003" w:lineRule="auto"/>
              <w:ind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40 nós e 65 relações.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line="252.00000000000003" w:lineRule="auto"/>
              <w:ind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Quatro artefatos iniciais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line="252.00000000000003" w:lineRule="auto"/>
              <w:ind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CONCLUÍDO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line="252.00000000000003" w:lineRule="auto"/>
              <w:ind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Arquivos JSON de Action Log, Risk Register, Decision Log e Status Report.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line="252.00000000000003" w:lineRule="auto"/>
              <w:ind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36 cenários experimentais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line="252.00000000000003" w:lineRule="auto"/>
              <w:ind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CONCLUÍDO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line="252.00000000000003" w:lineRule="auto"/>
              <w:ind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Incluem casos positivos, difíceis e negativos.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line="252.00000000000003" w:lineRule="auto"/>
              <w:ind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Ground truth inicial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line="252.00000000000003" w:lineRule="auto"/>
              <w:ind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CONSTRUÍDO / NÃO CONGELADO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line="252.00000000000003" w:lineRule="auto"/>
              <w:ind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Precisa de dupla anotação e reconciliação.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line="252.00000000000003" w:lineRule="auto"/>
              <w:ind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Prompt/schema/parser do baseline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line="252.00000000000003" w:lineRule="auto"/>
              <w:ind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CONCLUÍDO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line="252.00000000000003" w:lineRule="auto"/>
              <w:ind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36 prompts já exportáveis.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line="252.00000000000003" w:lineRule="auto"/>
              <w:ind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Baseline com LLM real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line="252.00000000000003" w:lineRule="auto"/>
              <w:ind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PENDENTE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line="252.00000000000003" w:lineRule="auto"/>
              <w:ind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Executar após freeze do ground truth.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line="252.00000000000003" w:lineRule="auto"/>
              <w:ind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Métricas comparativas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line="252.00000000000003" w:lineRule="auto"/>
              <w:ind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PENDENTE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line="252.00000000000003" w:lineRule="auto"/>
              <w:ind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Dependem das execuções experimentais.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line="252.00000000000003" w:lineRule="auto"/>
              <w:ind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Interface de usuário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line="252.00000000000003" w:lineRule="auto"/>
              <w:ind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NÃO PRIORITÁRIA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line="252.00000000000003" w:lineRule="auto"/>
              <w:ind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Só fazer se o núcleo científico estiver concluído.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1"/>
        <w:rPr/>
      </w:pPr>
      <w:r w:rsidDel="00000000" w:rsidR="00000000" w:rsidRPr="00000000">
        <w:rPr>
          <w:rtl w:val="0"/>
        </w:rPr>
        <w:t xml:space="preserve">9. Como executar os arquivos passo a passo</w:t>
      </w:r>
    </w:p>
    <w:p w:rsidR="00000000" w:rsidDel="00000000" w:rsidP="00000000" w:rsidRDefault="00000000" w:rsidRPr="00000000" w14:paraId="0000015B">
      <w:pPr>
        <w:spacing w:line="276" w:lineRule="auto"/>
        <w:ind w:firstLine="0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Esta seção assume que a pessoa é iniciante. Os passos abaixo usam Python e um terminal. Em Windows, pode ser PowerShell; em macOS/Linux, Terminal. Os pacotes entregues podem ser descompactados em uma pasta de trabalho do TCC.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2"/>
        <w:rPr/>
      </w:pPr>
      <w:r w:rsidDel="00000000" w:rsidR="00000000" w:rsidRPr="00000000">
        <w:rPr>
          <w:rtl w:val="0"/>
        </w:rPr>
        <w:t xml:space="preserve">9.1 Preparação do computador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Instale Python 3.11 ou superior.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Crie uma pasta para o TCC e descompacte o pacote técnico mais recente dentro dela.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Abra o terminal nessa pasta.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Crie um ambiente virtual para evitar conflito de bibliotecas.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Instale as dependências listadas em requirements.txt.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Rode os testes automatizados antes de alterar qualquer arquivo.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4f6f7" w:val="clear"/>
        <w:spacing w:after="120" w:before="80" w:line="240" w:lineRule="auto"/>
        <w:ind w:left="283" w:right="17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python -m venv .venv</w:t>
        <w:br w:type="textWrapping"/>
        <w:br w:type="textWrapping"/>
        <w:t xml:space="preserve"># Windows PowerShell</w:t>
        <w:br w:type="textWrapping"/>
        <w:t xml:space="preserve">.venv\Scripts\Activate.ps1</w:t>
        <w:br w:type="textWrapping"/>
        <w:br w:type="textWrapping"/>
        <w:t xml:space="preserve"># macOS/Linux</w:t>
        <w:br w:type="textWrapping"/>
        <w:t xml:space="preserve">source .venv/bin/activate</w:t>
        <w:br w:type="textWrapping"/>
        <w:br w:type="textWrapping"/>
        <w:t xml:space="preserve">pip install -r requirements.txt</w:t>
        <w:br w:type="textWrapping"/>
        <w:t xml:space="preserve">pytest -q</w:t>
      </w:r>
    </w:p>
    <w:p w:rsidR="00000000" w:rsidDel="00000000" w:rsidP="00000000" w:rsidRDefault="00000000" w:rsidRPr="00000000" w14:paraId="00000164">
      <w:pPr>
        <w:pStyle w:val="Heading2"/>
        <w:rPr/>
      </w:pPr>
      <w:r w:rsidDel="00000000" w:rsidR="00000000" w:rsidRPr="00000000">
        <w:rPr>
          <w:rtl w:val="0"/>
        </w:rPr>
        <w:t xml:space="preserve">9.2 Rodar o motor de demonstração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4f6f7" w:val="clear"/>
        <w:spacing w:after="120" w:before="80" w:line="240" w:lineRule="auto"/>
        <w:ind w:left="283" w:right="17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python src/run_demo.py</w:t>
      </w:r>
    </w:p>
    <w:p w:rsidR="00000000" w:rsidDel="00000000" w:rsidP="00000000" w:rsidRDefault="00000000" w:rsidRPr="00000000" w14:paraId="00000166">
      <w:pPr>
        <w:spacing w:line="276" w:lineRule="auto"/>
        <w:ind w:firstLine="0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programa lê eventos estruturados, percorre o grafo e aplica regras. A saída deve listar os artefatos recomendados para cada evento.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2"/>
        <w:rPr/>
      </w:pPr>
      <w:r w:rsidDel="00000000" w:rsidR="00000000" w:rsidRPr="00000000">
        <w:rPr>
          <w:rtl w:val="0"/>
        </w:rPr>
        <w:t xml:space="preserve">9.3 Gerar os prompts do baseline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4f6f7" w:val="clear"/>
        <w:spacing w:after="120" w:before="80" w:line="240" w:lineRule="auto"/>
        <w:ind w:left="283" w:right="17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python src/export_prompts.py</w:t>
      </w:r>
    </w:p>
    <w:p w:rsidR="00000000" w:rsidDel="00000000" w:rsidP="00000000" w:rsidRDefault="00000000" w:rsidRPr="00000000" w14:paraId="00000169">
      <w:pPr>
        <w:spacing w:line="276" w:lineRule="auto"/>
        <w:ind w:firstLine="0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Serão criados 36 arquivos de texto, um para cada cenário. Esses arquivos são as instruções que serão enviadas ao modelo escolhido.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2"/>
        <w:rPr/>
      </w:pPr>
      <w:r w:rsidDel="00000000" w:rsidR="00000000" w:rsidRPr="00000000">
        <w:rPr>
          <w:rtl w:val="0"/>
        </w:rPr>
        <w:t xml:space="preserve">9.4 Validar uma resposta do LLM</w:t>
      </w:r>
    </w:p>
    <w:p w:rsidR="00000000" w:rsidDel="00000000" w:rsidP="00000000" w:rsidRDefault="00000000" w:rsidRPr="00000000" w14:paraId="0000016B">
      <w:pPr>
        <w:spacing w:line="276" w:lineRule="auto"/>
        <w:ind w:firstLine="0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Salve uma resposta em JSON em um arquivo, por exemplo resposta_S001.txt, e execute: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4f6f7" w:val="clear"/>
        <w:spacing w:after="120" w:before="80" w:line="240" w:lineRule="auto"/>
        <w:ind w:left="283" w:right="17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python src/parse_llm_output.py resposta_S001.txt</w:t>
      </w:r>
    </w:p>
    <w:p w:rsidR="00000000" w:rsidDel="00000000" w:rsidP="00000000" w:rsidRDefault="00000000" w:rsidRPr="00000000" w14:paraId="0000016D">
      <w:pPr>
        <w:spacing w:line="276" w:lineRule="auto"/>
        <w:ind w:firstLine="0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Se a saída estiver fora do schema, o parser mostrará erro. Isso evita contabilizar uma resposta malformada como se fosse uma previsão válida.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2"/>
        <w:rPr/>
      </w:pPr>
      <w:r w:rsidDel="00000000" w:rsidR="00000000" w:rsidRPr="00000000">
        <w:rPr>
          <w:rtl w:val="0"/>
        </w:rPr>
        <w:t xml:space="preserve">9.5 Avaliar um arquivo de previsões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4f6f7" w:val="clear"/>
        <w:spacing w:after="120" w:before="80" w:line="240" w:lineRule="auto"/>
        <w:ind w:left="283" w:right="17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python src/evaluate_baseline.py outputs/predictions.jsonl</w:t>
      </w:r>
    </w:p>
    <w:p w:rsidR="00000000" w:rsidDel="00000000" w:rsidP="00000000" w:rsidRDefault="00000000" w:rsidRPr="00000000" w14:paraId="00000170">
      <w:pPr>
        <w:spacing w:line="276" w:lineRule="auto"/>
        <w:ind w:firstLine="0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avaliador compara as previsões com o ground truth e calcula as métricas. Só faça a execução definitiva depois que o ground truth e o prompt estiverem congelados.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1"/>
        <w:rPr/>
      </w:pPr>
      <w:r w:rsidDel="00000000" w:rsidR="00000000" w:rsidRPr="00000000">
        <w:rPr>
          <w:rtl w:val="0"/>
        </w:rPr>
        <w:t xml:space="preserve">10. Passos exatos a seguir</w:t>
      </w:r>
    </w:p>
    <w:p w:rsidR="00000000" w:rsidDel="00000000" w:rsidP="00000000" w:rsidRDefault="00000000" w:rsidRPr="00000000" w14:paraId="00000172">
      <w:pPr>
        <w:pStyle w:val="Heading2"/>
        <w:rPr/>
      </w:pPr>
      <w:r w:rsidDel="00000000" w:rsidR="00000000" w:rsidRPr="00000000">
        <w:rPr>
          <w:rtl w:val="0"/>
        </w:rPr>
        <w:t xml:space="preserve">Passo 1 — Revisar o Projeto Alfa</w:t>
      </w:r>
    </w:p>
    <w:p w:rsidR="00000000" w:rsidDel="00000000" w:rsidP="00000000" w:rsidRDefault="00000000" w:rsidRPr="00000000" w14:paraId="00000173">
      <w:pPr>
        <w:spacing w:line="276" w:lineRule="auto"/>
        <w:ind w:firstLine="0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Os dois autores leem o grafo e os quatro artefatos. Corrijam somente erros factuais ou relações que não façam sentido. Depois congelem o estado inicial.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2"/>
        <w:rPr/>
      </w:pPr>
      <w:r w:rsidDel="00000000" w:rsidR="00000000" w:rsidRPr="00000000">
        <w:rPr>
          <w:rtl w:val="0"/>
        </w:rPr>
        <w:t xml:space="preserve">Passo 2 — Duplicar a planilha de ground truth</w:t>
      </w:r>
    </w:p>
    <w:p w:rsidR="00000000" w:rsidDel="00000000" w:rsidP="00000000" w:rsidRDefault="00000000" w:rsidRPr="00000000" w14:paraId="00000175">
      <w:pPr>
        <w:spacing w:line="276" w:lineRule="auto"/>
        <w:ind w:firstLine="0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Criem uma cópia para Autor A e outra para Autor B. Oculte as colunas de resposta esperada enquanto cada pessoa anota.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2"/>
        <w:rPr/>
      </w:pPr>
      <w:r w:rsidDel="00000000" w:rsidR="00000000" w:rsidRPr="00000000">
        <w:rPr>
          <w:rtl w:val="0"/>
        </w:rPr>
        <w:t xml:space="preserve">Passo 3 — Anotação independente</w:t>
      </w:r>
    </w:p>
    <w:p w:rsidR="00000000" w:rsidDel="00000000" w:rsidP="00000000" w:rsidRDefault="00000000" w:rsidRPr="00000000" w14:paraId="00000177">
      <w:pPr>
        <w:spacing w:line="276" w:lineRule="auto"/>
        <w:ind w:firstLine="0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Cada autor classifica os 36 cenários: tipo, entidade, artefatos, impactos, responsável e prazo quando aplicável.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2"/>
        <w:rPr/>
      </w:pPr>
      <w:r w:rsidDel="00000000" w:rsidR="00000000" w:rsidRPr="00000000">
        <w:rPr>
          <w:rtl w:val="0"/>
        </w:rPr>
        <w:t xml:space="preserve">Passo 4 — Reconciliação</w:t>
      </w:r>
    </w:p>
    <w:p w:rsidR="00000000" w:rsidDel="00000000" w:rsidP="00000000" w:rsidRDefault="00000000" w:rsidRPr="00000000" w14:paraId="00000179">
      <w:pPr>
        <w:spacing w:line="276" w:lineRule="auto"/>
        <w:ind w:firstLine="0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Compare as duas anotações. Para cada divergência, discutam usando apenas o estado do Projeto Alfa e registrem uma justificativa.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Heading2"/>
        <w:rPr/>
      </w:pPr>
      <w:r w:rsidDel="00000000" w:rsidR="00000000" w:rsidRPr="00000000">
        <w:rPr>
          <w:rtl w:val="0"/>
        </w:rPr>
        <w:t xml:space="preserve">Passo 5 — Freeze do ground truth</w:t>
      </w:r>
    </w:p>
    <w:p w:rsidR="00000000" w:rsidDel="00000000" w:rsidP="00000000" w:rsidRDefault="00000000" w:rsidRPr="00000000" w14:paraId="0000017B">
      <w:pPr>
        <w:spacing w:line="276" w:lineRule="auto"/>
        <w:ind w:firstLine="0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Salvem uma versão ground_truth_v1 com data. A partir daí, nenhuma resposta pode ser alterada apenas porque o modelo discordou.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2"/>
        <w:rPr/>
      </w:pPr>
      <w:r w:rsidDel="00000000" w:rsidR="00000000" w:rsidRPr="00000000">
        <w:rPr>
          <w:rtl w:val="0"/>
        </w:rPr>
        <w:t xml:space="preserve">Passo 6 — Escolher o LLM</w:t>
      </w:r>
    </w:p>
    <w:p w:rsidR="00000000" w:rsidDel="00000000" w:rsidP="00000000" w:rsidRDefault="00000000" w:rsidRPr="00000000" w14:paraId="0000017D">
      <w:pPr>
        <w:spacing w:line="276" w:lineRule="auto"/>
        <w:ind w:firstLine="0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Registrem provedor, nome exato do modelo, data, parâmetros e configuração. Usem o mesmo modelo em todos os 36 cenários do baseline.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2"/>
        <w:rPr/>
      </w:pPr>
      <w:r w:rsidDel="00000000" w:rsidR="00000000" w:rsidRPr="00000000">
        <w:rPr>
          <w:rtl w:val="0"/>
        </w:rPr>
        <w:t xml:space="preserve">Passo 7 — Piloto de seis casos</w:t>
      </w:r>
    </w:p>
    <w:p w:rsidR="00000000" w:rsidDel="00000000" w:rsidP="00000000" w:rsidRDefault="00000000" w:rsidRPr="00000000" w14:paraId="0000017F">
      <w:pPr>
        <w:spacing w:line="276" w:lineRule="auto"/>
        <w:ind w:firstLine="0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Executem S001, S003, S007, S009, S024 e S035. Corrijam somente problemas gerais de prompt ou JSON.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rPr/>
      </w:pPr>
      <w:r w:rsidDel="00000000" w:rsidR="00000000" w:rsidRPr="00000000">
        <w:rPr>
          <w:rtl w:val="0"/>
        </w:rPr>
        <w:t xml:space="preserve">Passo 8 — Freeze do prompt</w:t>
      </w:r>
    </w:p>
    <w:p w:rsidR="00000000" w:rsidDel="00000000" w:rsidP="00000000" w:rsidRDefault="00000000" w:rsidRPr="00000000" w14:paraId="00000181">
      <w:pPr>
        <w:spacing w:line="276" w:lineRule="auto"/>
        <w:ind w:firstLine="0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Salvem prompt_v1. Não acrescentem regras específicas para favorecer cenários conhecidos.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Style w:val="Heading2"/>
        <w:rPr/>
      </w:pPr>
      <w:r w:rsidDel="00000000" w:rsidR="00000000" w:rsidRPr="00000000">
        <w:rPr>
          <w:rtl w:val="0"/>
        </w:rPr>
        <w:t xml:space="preserve">Passo 9 — Rodar os 36 cenários</w:t>
      </w:r>
    </w:p>
    <w:p w:rsidR="00000000" w:rsidDel="00000000" w:rsidP="00000000" w:rsidRDefault="00000000" w:rsidRPr="00000000" w14:paraId="00000183">
      <w:pPr>
        <w:spacing w:line="276" w:lineRule="auto"/>
        <w:ind w:firstLine="0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Cada cenário deve ser independente, sem memória de conversa entre um e outro. Salvem a saída bruta e a saída parseada.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2"/>
        <w:rPr/>
      </w:pPr>
      <w:r w:rsidDel="00000000" w:rsidR="00000000" w:rsidRPr="00000000">
        <w:rPr>
          <w:rtl w:val="0"/>
        </w:rPr>
        <w:t xml:space="preserve">Passo 10 — Gerar métricas e análise de erros</w:t>
      </w:r>
    </w:p>
    <w:p w:rsidR="00000000" w:rsidDel="00000000" w:rsidP="00000000" w:rsidRDefault="00000000" w:rsidRPr="00000000" w14:paraId="00000185">
      <w:pPr>
        <w:spacing w:line="276" w:lineRule="auto"/>
        <w:ind w:firstLine="0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Calculem acurácia do tipo, precision, recall, F1, taxa de JSON inválido e falsos positivos nos casos informational.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Style w:val="Heading2"/>
        <w:rPr/>
      </w:pPr>
      <w:r w:rsidDel="00000000" w:rsidR="00000000" w:rsidRPr="00000000">
        <w:rPr>
          <w:rtl w:val="0"/>
        </w:rPr>
        <w:t xml:space="preserve">Passo 11 — Implementar a extração estruturada para a arquitetura híbrida</w:t>
      </w:r>
    </w:p>
    <w:p w:rsidR="00000000" w:rsidDel="00000000" w:rsidP="00000000" w:rsidRDefault="00000000" w:rsidRPr="00000000" w14:paraId="00000187">
      <w:pPr>
        <w:spacing w:line="276" w:lineRule="auto"/>
        <w:ind w:firstLine="0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LLM passa a ter uma função menor: converter texto em ProjectEvent. Grafo e regras fazem o restante.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Style w:val="Heading2"/>
        <w:rPr/>
      </w:pPr>
      <w:r w:rsidDel="00000000" w:rsidR="00000000" w:rsidRPr="00000000">
        <w:rPr>
          <w:rtl w:val="0"/>
        </w:rPr>
        <w:t xml:space="preserve">Passo 12 — Rodar o sistema híbrido sobre os mesmos 36 casos</w:t>
      </w:r>
    </w:p>
    <w:p w:rsidR="00000000" w:rsidDel="00000000" w:rsidP="00000000" w:rsidRDefault="00000000" w:rsidRPr="00000000" w14:paraId="00000189">
      <w:pPr>
        <w:spacing w:line="276" w:lineRule="auto"/>
        <w:ind w:firstLine="0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Não alterem o ground truth entre condições. Comparem os resultados e respondam à pergunta científica.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Style w:val="Heading1"/>
        <w:rPr/>
      </w:pPr>
      <w:r w:rsidDel="00000000" w:rsidR="00000000" w:rsidRPr="00000000">
        <w:rPr>
          <w:rtl w:val="0"/>
        </w:rPr>
        <w:t xml:space="preserve">11. Plano das semanas 5 a 12</w:t>
      </w:r>
    </w:p>
    <w:tbl>
      <w:tblPr>
        <w:tblStyle w:val="Table16"/>
        <w:tblW w:w="941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37"/>
        <w:gridCol w:w="3137"/>
        <w:gridCol w:w="3137"/>
        <w:tblGridChange w:id="0">
          <w:tblGrid>
            <w:gridCol w:w="3137"/>
            <w:gridCol w:w="3137"/>
            <w:gridCol w:w="3137"/>
          </w:tblGrid>
        </w:tblGridChange>
      </w:tblGrid>
      <w:tr>
        <w:trPr>
          <w:cantSplit w:val="1"/>
          <w:tblHeader w:val="1"/>
        </w:trPr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ind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Semana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ind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ind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Saída obrigatória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pacing w:line="252.00000000000003" w:lineRule="auto"/>
              <w:ind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pacing w:line="252.00000000000003" w:lineRule="auto"/>
              <w:ind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Freeze do dataset + execução completa do baseline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pacing w:line="252.00000000000003" w:lineRule="auto"/>
              <w:ind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ground_truth_v1, prompt_v1, previsões brutas, métricas do baseline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pacing w:line="252.00000000000003" w:lineRule="auto"/>
              <w:ind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pacing w:line="252.00000000000003" w:lineRule="auto"/>
              <w:ind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Módulo de interpretação por LLM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pacing w:line="252.00000000000003" w:lineRule="auto"/>
              <w:ind w:firstLine="0"/>
              <w:rPr/>
            </w:pPr>
            <w:sdt>
              <w:sdtPr>
                <w:id w:val="763428623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texto → ProjectEvent validado; entity linking inicial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spacing w:line="252.00000000000003" w:lineRule="auto"/>
              <w:ind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pacing w:line="252.00000000000003" w:lineRule="auto"/>
              <w:ind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Integração LLM + grafo + regras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pacing w:line="252.00000000000003" w:lineRule="auto"/>
              <w:ind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pipeline híbrido ponta a ponta em terminal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pacing w:line="252.00000000000003" w:lineRule="auto"/>
              <w:ind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line="252.00000000000003" w:lineRule="auto"/>
              <w:ind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Freeze do MVP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spacing w:line="252.00000000000003" w:lineRule="auto"/>
              <w:ind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sistema estável; sem novas features não essenciais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pacing w:line="252.00000000000003" w:lineRule="auto"/>
              <w:ind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line="252.00000000000003" w:lineRule="auto"/>
              <w:ind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Experimento completo do híbrido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line="252.00000000000003" w:lineRule="auto"/>
              <w:ind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previsões para os mesmos 36 cenários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line="252.00000000000003" w:lineRule="auto"/>
              <w:ind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line="252.00000000000003" w:lineRule="auto"/>
              <w:ind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Comparação e análise de erros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spacing w:line="252.00000000000003" w:lineRule="auto"/>
              <w:ind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tabelas, gráficos, F1, falsos positivos/negativos e discussão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spacing w:line="252.00000000000003" w:lineRule="auto"/>
              <w:ind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spacing w:line="252.00000000000003" w:lineRule="auto"/>
              <w:ind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Redação consolidada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spacing w:line="252.00000000000003" w:lineRule="auto"/>
              <w:ind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metodologia, desenvolvimento, resultados e discussão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spacing w:line="252.00000000000003" w:lineRule="auto"/>
              <w:ind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spacing w:line="252.00000000000003" w:lineRule="auto"/>
              <w:ind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Revisão e entrega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spacing w:line="252.00000000000003" w:lineRule="auto"/>
              <w:ind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ajustes do orientador, normalização, apresentação e reprodutibilidade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1"/>
        <w:rPr/>
      </w:pPr>
      <w:r w:rsidDel="00000000" w:rsidR="00000000" w:rsidRPr="00000000">
        <w:rPr>
          <w:rtl w:val="0"/>
        </w:rPr>
        <w:t xml:space="preserve">12. Divisão recomendada entre os dois integrantes</w:t>
      </w:r>
    </w:p>
    <w:tbl>
      <w:tblPr>
        <w:tblStyle w:val="Table17"/>
        <w:tblW w:w="941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37"/>
        <w:gridCol w:w="3137"/>
        <w:gridCol w:w="3137"/>
        <w:tblGridChange w:id="0">
          <w:tblGrid>
            <w:gridCol w:w="3137"/>
            <w:gridCol w:w="3137"/>
            <w:gridCol w:w="3137"/>
          </w:tblGrid>
        </w:tblGridChange>
      </w:tblGrid>
      <w:tr>
        <w:trPr>
          <w:cantSplit w:val="1"/>
          <w:tblHeader w:val="1"/>
        </w:trPr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ind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Integrante A — IA e experimento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ind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Integrante B — grafo e consistência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ind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Atividades conjuntas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spacing w:line="252.00000000000003" w:lineRule="auto"/>
              <w:ind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Prompts; execução do LLM; parser; registro de parâmetros; análise de erros de classificação.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spacing w:line="252.00000000000003" w:lineRule="auto"/>
              <w:ind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Grafo; regras; entity linking; propagação; rastreabilidade dos caminhos; integração dos artefatos.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spacing w:line="252.00000000000003" w:lineRule="auto"/>
              <w:ind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Ground truth; revisão bibliográfica; definição de critérios; interpretação das métricas; escrita e revisão.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line="276" w:lineRule="auto"/>
        <w:ind w:firstLine="0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divisão não deve criar dois TCCs separados. Os dois autores precisam entender a arquitetura inteira. O objetivo é permitir trabalho paralelo sem perder responsabilidade conjunta pelo método e pelos resultados.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1"/>
        <w:rPr/>
      </w:pPr>
      <w:r w:rsidDel="00000000" w:rsidR="00000000" w:rsidRPr="00000000">
        <w:rPr>
          <w:rtl w:val="0"/>
        </w:rPr>
        <w:t xml:space="preserve">13. Critérios de qualidade e erros a evitar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Não alterar o ground truth depois de ver o resultado do modelo, salvo correção factual documentada.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Não mudar o prompt durante a execução completa dos 36 casos.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Não usar memória de conversa entre cenários do baseline.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Não reportar métricas que ainda não foram medidas.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Não confundir “teste automatizado do código passou” com “hipótese científica confirmada”.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Não priorizar interface, login, dashboard ou integração com ferramentas antes do experimento principal.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Registrar versão do modelo, data, parâmetros e arquivos usados para cada rodada.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Manter arquivos brutos das respostas da IA; não guardar apenas o JSON já corrigido.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um resultado for ruim, não esconder. Analisar os erros é parte central da contribuição científica.</w:t>
      </w:r>
    </w:p>
    <w:p w:rsidR="00000000" w:rsidDel="00000000" w:rsidP="00000000" w:rsidRDefault="00000000" w:rsidRPr="00000000" w14:paraId="000001BA">
      <w:pPr>
        <w:pStyle w:val="Heading1"/>
        <w:rPr/>
      </w:pPr>
      <w:r w:rsidDel="00000000" w:rsidR="00000000" w:rsidRPr="00000000">
        <w:rPr>
          <w:rtl w:val="0"/>
        </w:rPr>
        <w:t xml:space="preserve">14. Checklist de continuidade</w:t>
      </w:r>
    </w:p>
    <w:tbl>
      <w:tblPr>
        <w:tblStyle w:val="Table18"/>
        <w:tblW w:w="941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706"/>
        <w:gridCol w:w="4706"/>
        <w:tblGridChange w:id="0">
          <w:tblGrid>
            <w:gridCol w:w="4706"/>
            <w:gridCol w:w="4706"/>
          </w:tblGrid>
        </w:tblGridChange>
      </w:tblGrid>
      <w:tr>
        <w:trPr>
          <w:cantSplit w:val="1"/>
          <w:tblHeader w:val="1"/>
        </w:trPr>
        <w:tc>
          <w:tcPr>
            <w:shd w:fill="d9eaf7" w:val="clear"/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tl w:val="0"/>
              </w:rPr>
              <w:t xml:space="preserve">Concluído?</w:t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tl w:val="0"/>
              </w:rPr>
              <w:t xml:space="preserve">Item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BD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/>
          <w:p w:rsidR="00000000" w:rsidDel="00000000" w:rsidP="00000000" w:rsidRDefault="00000000" w:rsidRPr="00000000" w14:paraId="000001BE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Projeto Alfa revisado e congelado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BF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/>
          <w:p w:rsidR="00000000" w:rsidDel="00000000" w:rsidP="00000000" w:rsidRDefault="00000000" w:rsidRPr="00000000" w14:paraId="000001C0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Quatro artefatos iniciais revisados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C1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/>
          <w:p w:rsidR="00000000" w:rsidDel="00000000" w:rsidP="00000000" w:rsidRDefault="00000000" w:rsidRPr="00000000" w14:paraId="000001C2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Anotação independente do Autor A concluída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C3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/>
          <w:p w:rsidR="00000000" w:rsidDel="00000000" w:rsidP="00000000" w:rsidRDefault="00000000" w:rsidRPr="00000000" w14:paraId="000001C4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Anotação independente do Autor B concluída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C5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/>
          <w:p w:rsidR="00000000" w:rsidDel="00000000" w:rsidP="00000000" w:rsidRDefault="00000000" w:rsidRPr="00000000" w14:paraId="000001C6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Divergências reconciliadas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C7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/>
          <w:p w:rsidR="00000000" w:rsidDel="00000000" w:rsidP="00000000" w:rsidRDefault="00000000" w:rsidRPr="00000000" w14:paraId="000001C8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ground_truth_v1 congelado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C9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/>
          <w:p w:rsidR="00000000" w:rsidDel="00000000" w:rsidP="00000000" w:rsidRDefault="00000000" w:rsidRPr="00000000" w14:paraId="000001CA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Modelo LLM e parâmetros registrados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CB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/>
          <w:p w:rsidR="00000000" w:rsidDel="00000000" w:rsidP="00000000" w:rsidRDefault="00000000" w:rsidRPr="00000000" w14:paraId="000001CC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Piloto de 6 cenários executado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CD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/>
          <w:p w:rsidR="00000000" w:rsidDel="00000000" w:rsidP="00000000" w:rsidRDefault="00000000" w:rsidRPr="00000000" w14:paraId="000001CE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prompt_v1 congelado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CF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/>
          <w:p w:rsidR="00000000" w:rsidDel="00000000" w:rsidP="00000000" w:rsidRDefault="00000000" w:rsidRPr="00000000" w14:paraId="000001D0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36 cenários do baseline executados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D1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/>
          <w:p w:rsidR="00000000" w:rsidDel="00000000" w:rsidP="00000000" w:rsidRDefault="00000000" w:rsidRPr="00000000" w14:paraId="000001D2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Métricas do baseline salvas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D3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/>
          <w:p w:rsidR="00000000" w:rsidDel="00000000" w:rsidP="00000000" w:rsidRDefault="00000000" w:rsidRPr="00000000" w14:paraId="000001D4">
            <w:pPr>
              <w:ind w:firstLine="0"/>
              <w:rPr/>
            </w:pPr>
            <w:sdt>
              <w:sdtPr>
                <w:id w:val="1492784627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Módulo texto → ProjectEvent implementado</w:t>
                </w:r>
              </w:sdtContent>
            </w:sdt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D5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/>
          <w:p w:rsidR="00000000" w:rsidDel="00000000" w:rsidP="00000000" w:rsidRDefault="00000000" w:rsidRPr="00000000" w14:paraId="000001D6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Pipeline híbrido executável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D7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/>
          <w:p w:rsidR="00000000" w:rsidDel="00000000" w:rsidP="00000000" w:rsidRDefault="00000000" w:rsidRPr="00000000" w14:paraId="000001D8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36 cenários do híbrido executados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D9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/>
          <w:p w:rsidR="00000000" w:rsidDel="00000000" w:rsidP="00000000" w:rsidRDefault="00000000" w:rsidRPr="00000000" w14:paraId="000001DA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Comparação estatística/descritiva concluída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DB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/>
          <w:p w:rsidR="00000000" w:rsidDel="00000000" w:rsidP="00000000" w:rsidRDefault="00000000" w:rsidRPr="00000000" w14:paraId="000001DC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Capítulos de resultados e discussão escritos</w:t>
            </w:r>
          </w:p>
        </w:tc>
      </w:tr>
    </w:tbl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071.0" w:type="dxa"/>
        <w:jc w:val="center"/>
        <w:tblLayout w:type="fixed"/>
        <w:tblLook w:val="0400"/>
      </w:tblPr>
      <w:tblGrid>
        <w:gridCol w:w="9071"/>
        <w:tblGridChange w:id="0">
          <w:tblGrid>
            <w:gridCol w:w="9071"/>
          </w:tblGrid>
        </w:tblGridChange>
      </w:tblGrid>
      <w:tr>
        <w:trPr>
          <w:cantSplit w:val="0"/>
          <w:tblHeader w:val="0"/>
        </w:trPr>
        <w:tc>
          <w:tcPr>
            <w:shd w:fill="1f4e78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DE">
            <w:pPr>
              <w:ind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Situação real ao final das quatro semanas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1DF">
            <w:pPr>
              <w:ind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núcleo estrutural está implementado e testado; o ambiente experimental está construído; o baseline está preparado. O próximo marco científico é validar o ground truth e executar o baseline real. Somente depois será possível dizer, com números, se a arquitetura híbrida melhora o desempenho.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sectPr>
      <w:footerReference r:id="rId7" w:type="default"/>
      <w:pgSz w:h="16838" w:w="11906" w:orient="portrait"/>
      <w:pgMar w:bottom="1134" w:top="1134" w:left="1247" w:right="124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rial Unicode MS"/>
  <w:font w:name="Consola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after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240" w:lineRule="auto"/>
    </w:pPr>
    <w:rPr>
      <w:rFonts w:ascii="Arial" w:cs="Arial" w:eastAsia="Arial" w:hAnsi="Arial"/>
      <w:b w:val="1"/>
      <w:bCs w:val="1"/>
      <w:color w:val="1f4e79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240" w:lineRule="auto"/>
    </w:pPr>
    <w:rPr>
      <w:rFonts w:ascii="Arial" w:cs="Arial" w:eastAsia="Arial" w:hAnsi="Arial"/>
      <w:b w:val="1"/>
      <w:bCs w:val="1"/>
      <w:color w:val="1f4e79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120" w:before="240" w:lineRule="auto"/>
    </w:pPr>
    <w:rPr>
      <w:rFonts w:ascii="Arial" w:cs="Arial" w:eastAsia="Arial" w:hAnsi="Arial"/>
      <w:b w:val="1"/>
      <w:bCs w:val="1"/>
      <w:color w:val="1f4e79"/>
      <w:sz w:val="23"/>
      <w:szCs w:val="23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CodeBlock" w:customStyle="1">
    <w:name w:val="Code Block"/>
    <w:pPr>
      <w:spacing w:after="120" w:before="80"/>
      <w:ind w:left="283" w:right="170"/>
    </w:pPr>
    <w:rPr>
      <w:rFonts w:ascii="Consolas" w:hAnsi="Consolas"/>
      <w:sz w:val="18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Yo53mGu1I7jhFxOBCshiTQh+qg==">CgMxLjAaJAoBMBIfCh0IB0IZCgVBcmlhbBIQQXJpYWwgVW5pY29kZSBNUxokCgExEh8KHQgHQhkKBUFyaWFsEhBBcmlhbCBVbmljb2RlIE1TGiQKATISHwodCAdCGQoFQXJpYWwSEEFyaWFsIFVuaWNvZGUgTVMaJAoBMxIfCh0IB0IZCgVBcmlhbBIQQXJpYWwgVW5pY29kZSBNUxodCgE0EhgKFggHQhISEEFyaWFsIFVuaWNvZGUgTVM4AHIhMWZQSDJaQUhPWEtJUXhBam16dFpjYjBjVHVGUzJBLUp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