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VITOR STUDZIESKI</w:t>
      </w:r>
    </w:p>
    <w:p>
      <w:pPr>
        <w:spacing w:line="360" w:lineRule="auto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MARIA FERNANDA PASSOS</w:t>
      </w:r>
    </w:p>
    <w:p>
      <w:pPr>
        <w:spacing w:line="360" w:lineRule="auto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SIMPLICIO JOSE</w:t>
      </w:r>
    </w:p>
    <w:p>
      <w:pPr>
        <w:spacing w:line="360" w:lineRule="auto" w:after="8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LUAN MARTINHAO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LAUAN ALVES</w:t>
      </w:r>
    </w:p>
    <w:p/>
    <w:p/>
    <w:p/>
    <w:p/>
    <w:p/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CONTROLE SEM FIO DO SENHAHUB UTILIZANDO ESP32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Relatório acadêmico de concepção inicial de projeto IoT</w:t>
      </w:r>
    </w:p>
    <w:p/>
    <w:p/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>
      <w:pPr>
        <w:sectPr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VITOR STUDZIESKI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MARIA FERNANDA PASSOS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SIMPLICIO JOSE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LUAN MARTINHAO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LAUAN ALVES</w:t>
      </w:r>
    </w:p>
    <w:p/>
    <w:p/>
    <w:p/>
    <w:p/>
    <w:p>
      <w:pPr>
        <w:spacing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CONTROLE SEM FIO DO SENHAHUB UTILIZANDO ESP32</w:t>
      </w:r>
    </w:p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Relatório acadêmico de concepção inicial de projeto IoT</w:t>
      </w:r>
    </w:p>
    <w:p/>
    <w:p/>
    <w:p/>
    <w:p>
      <w:pPr>
        <w:spacing w:line="240" w:lineRule="auto" w:before="0" w:after="0"/>
        <w:ind w:left="4535" w:firstLine="0"/>
        <w:jc w:val="both"/>
      </w:pPr>
      <w:r>
        <w:rPr>
          <w:rFonts w:ascii="Times New Roman" w:hAnsi="Times New Roman" w:eastAsia="Times New Roman"/>
          <w:color w:val="000000"/>
          <w:sz w:val="20"/>
        </w:rPr>
        <w:t>Relatório acadêmico de concepção inicial de um projeto de Internet das Coisas (IoT), elaborado em grupo como atividade de planejamento. A proposta integra um controle físico sem fio ao sistema SenhaHub para apoiar as chamadas de senha no atendimento do supermercado.</w:t>
      </w:r>
    </w:p>
    <w:p/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>
      <w:pPr>
        <w:sectPr>
          <w:headerReference w:type="default" r:id="rId9"/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SUMÁRIO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1 INTRODUÇÃO</w:t>
      </w:r>
      <w:r>
        <w:rPr>
          <w:rFonts w:ascii="Times New Roman" w:hAnsi="Times New Roman" w:eastAsia="Times New Roman"/>
          <w:color w:val="000000"/>
          <w:sz w:val="22"/>
        </w:rPr>
        <w:tab/>
        <w:t>3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2 CONCEPÇÃO DO PROJETO</w:t>
      </w:r>
      <w:r>
        <w:rPr>
          <w:rFonts w:ascii="Times New Roman" w:hAnsi="Times New Roman" w:eastAsia="Times New Roman"/>
          <w:color w:val="000000"/>
          <w:sz w:val="22"/>
        </w:rPr>
        <w:tab/>
        <w:t>4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3 ORGANIZAÇÃO TÉCNICA E ARQUITETURA</w:t>
      </w:r>
      <w:r>
        <w:rPr>
          <w:rFonts w:ascii="Times New Roman" w:hAnsi="Times New Roman" w:eastAsia="Times New Roman"/>
          <w:color w:val="000000"/>
          <w:sz w:val="22"/>
        </w:rPr>
        <w:tab/>
        <w:t>5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4 MAPEAMENTO DE HARDWARE (I/O)</w:t>
      </w:r>
      <w:r>
        <w:rPr>
          <w:rFonts w:ascii="Times New Roman" w:hAnsi="Times New Roman" w:eastAsia="Times New Roman"/>
          <w:color w:val="000000"/>
          <w:sz w:val="22"/>
        </w:rPr>
        <w:tab/>
        <w:t>6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5 FERRAMENTAS E SOFTWARES</w:t>
      </w:r>
      <w:r>
        <w:rPr>
          <w:rFonts w:ascii="Times New Roman" w:hAnsi="Times New Roman" w:eastAsia="Times New Roman"/>
          <w:color w:val="000000"/>
          <w:sz w:val="22"/>
        </w:rPr>
        <w:tab/>
        <w:t>7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6 BIBLIOTECAS, PROTOCOLOS E COMUNICAÇÃO</w:t>
      </w:r>
      <w:r>
        <w:rPr>
          <w:rFonts w:ascii="Times New Roman" w:hAnsi="Times New Roman" w:eastAsia="Times New Roman"/>
          <w:color w:val="000000"/>
          <w:sz w:val="22"/>
        </w:rPr>
        <w:tab/>
        <w:t>8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7 CONSIDERAÇÕES FINAIS</w:t>
      </w:r>
      <w:r>
        <w:rPr>
          <w:rFonts w:ascii="Times New Roman" w:hAnsi="Times New Roman" w:eastAsia="Times New Roman"/>
          <w:color w:val="000000"/>
          <w:sz w:val="22"/>
        </w:rPr>
        <w:tab/>
        <w:t>9</w:t>
      </w:r>
    </w:p>
    <w:p>
      <w:pPr>
        <w:tabs>
          <w:tab w:pos="9071" w:val="right" w:leader="dot"/>
        </w:tabs>
        <w:spacing w:line="360" w:lineRule="auto" w:after="8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2"/>
        </w:rPr>
        <w:t>REFERÊNCIAS</w:t>
      </w:r>
      <w:r>
        <w:rPr>
          <w:rFonts w:ascii="Times New Roman" w:hAnsi="Times New Roman" w:eastAsia="Times New Roman"/>
          <w:color w:val="000000"/>
          <w:sz w:val="22"/>
        </w:rPr>
        <w:tab/>
        <w:t>10</w:t>
      </w:r>
    </w:p>
    <w:p>
      <w:pPr>
        <w:sectPr>
          <w:headerReference w:type="default" r:id="rId10"/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1 INTRODUÇÃO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presente relatório apresenta a concepção inicial de um controle físico sem fio para o SenhaHub, sistema de gerenciamento de filas usado no atendimento do Supermercado Pompeia. O acessório proposto utiliza um microcontrolador ESP32 e dois botões para acionar, a partir do posto do atendente, duas operações frequentes: repetir a chamada da senha atual e chamar a próxima senha (STUDZIESKI et al., 2026).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proposta responde à necessidade de simplificar o acionamento repetitivo da fila quando o atendente está ocupado no balcão. O controle dedicado pretende reduzir a dependência de teclado e mouse, mantendo a operação principal, as regras de fila e as permissões de usuário no SenhaHub. O relatório delimita a ideia, a arquitetura e os recursos previstos; não contempla nesta etapa a programação do firmware nem a montagem do circuito.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projeto parte do fluxo do painel de atendimento e dos dispositivos conectados já descritos para o SenhaHub, que mantém senhas e atualiza as interfaces de clientes e da loja (SENHAHUB, 2026).</w:t>
      </w:r>
    </w:p>
    <w:p>
      <w:r>
        <w:br w:type="page"/>
      </w:r>
    </w:p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2 CONCEPÇÃO DO PROJETO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2.1 Título do projeto</w:t>
      </w:r>
    </w:p>
    <w:p>
      <w:pPr>
        <w:keepLines w:val="0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Controle sem fio do SenhaHub utilizando ESP32.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2.2 Descrição e justificativa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projeto propõe um controle portátil com ESP32 e dois botões físicos para apoiar o operador durante o atendimento. Cada botão enviará, por Bluetooth Low Energy (BLE) no perfil HID, uma tecla de função ao computador pareado: F9 para “Chamar novamente” e F10 para “Chamar próxima”. Para que a integração funcione, o painel do SenhaHub deverá receber e interpretar essas teclas como as ações correspondentes (STUDZIESKI et al., 2026).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justificativa é tornar mais rápido e simples o acionamento das chamadas durante o atendimento, reduzindo a necessidade de alternar entre teclado, mouse e cliente. O controle não substitui a aplicação: validações, permissões, regras de fila e persistência continuam sob responsabilidade do SenhaHub.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2.3 Cenário de aplicação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solução será utilizada no Supermercado Pompeia, junto ao computador ou mini-PC do atendente que executa o painel do SenhaHub. Após a ação, o painel apresentará a senha chamada e, conforme a configuração existente, as telas da loja poderão ser atualizadas para informar os clientes (SENHAHUB, 2026).</w:t>
      </w:r>
    </w:p>
    <w:p>
      <w:r>
        <w:br w:type="page"/>
      </w:r>
    </w:p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3 ORGANIZAÇÃO TÉCNICA E ARQUITETURA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3.1 Fluxo de funcionamento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atendente pressiona um dos botões; o firmware lê o estado do pino GPIO e aplica debounce para evitar múltiplos registros causados pelo ruído mecânico. O ESP32 envia a tecla configurada por BLE HID. O computador pareado recebe o evento no painel de atendimento. O SenhaHub verifica a sessão e as permissões, processa a operação pela API e atualiza a fila; em seguida, o painel e, quando configurada, a tela da loja exibem o novo estado.</w:t>
      </w:r>
    </w:p>
    <w:p>
      <w:pPr>
        <w:keepNext/>
        <w:spacing w:line="240" w:lineRule="auto" w:before="10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Figura 1 - Fluxo funcional do controle proposto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cantSplit/>
        </w:trPr>
        <w:tc>
          <w:tcPr>
            <w:tcW w:type="dxa" w:w="1587"/>
            <w:vAlign w:val="center"/>
            <w:tcMar>
              <w:top w:w="110" w:type="dxa"/>
              <w:start w:w="55" w:type="dxa"/>
              <w:bottom w:w="110" w:type="dxa"/>
              <w:end w:w="55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BOTÕES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GPIO 18 e 19</w:t>
            </w:r>
          </w:p>
        </w:tc>
        <w:tc>
          <w:tcPr>
            <w:tcW w:type="dxa" w:w="2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→</w:t>
            </w:r>
          </w:p>
        </w:tc>
        <w:tc>
          <w:tcPr>
            <w:tcW w:type="dxa" w:w="1587"/>
            <w:vAlign w:val="center"/>
            <w:tcMar>
              <w:top w:w="110" w:type="dxa"/>
              <w:start w:w="55" w:type="dxa"/>
              <w:bottom w:w="110" w:type="dxa"/>
              <w:end w:w="55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ESP32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leitura e debounce</w:t>
            </w:r>
          </w:p>
        </w:tc>
        <w:tc>
          <w:tcPr>
            <w:tcW w:type="dxa" w:w="2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→</w:t>
            </w:r>
          </w:p>
        </w:tc>
        <w:tc>
          <w:tcPr>
            <w:tcW w:type="dxa" w:w="1587"/>
            <w:vAlign w:val="center"/>
            <w:tcMar>
              <w:top w:w="110" w:type="dxa"/>
              <w:start w:w="55" w:type="dxa"/>
              <w:bottom w:w="110" w:type="dxa"/>
              <w:end w:w="55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BLE HID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envio de F9/F10</w:t>
            </w:r>
          </w:p>
        </w:tc>
        <w:tc>
          <w:tcPr>
            <w:tcW w:type="dxa" w:w="2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→</w:t>
            </w:r>
          </w:p>
        </w:tc>
        <w:tc>
          <w:tcPr>
            <w:tcW w:type="dxa" w:w="1587"/>
            <w:vAlign w:val="center"/>
            <w:tcMar>
              <w:top w:w="110" w:type="dxa"/>
              <w:start w:w="55" w:type="dxa"/>
              <w:bottom w:w="110" w:type="dxa"/>
              <w:end w:w="55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PAINEL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/attendant</w:t>
            </w:r>
          </w:p>
        </w:tc>
        <w:tc>
          <w:tcPr>
            <w:tcW w:type="dxa" w:w="2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→</w:t>
            </w:r>
          </w:p>
        </w:tc>
        <w:tc>
          <w:tcPr>
            <w:tcW w:type="dxa" w:w="1587"/>
            <w:vAlign w:val="center"/>
            <w:tcMar>
              <w:top w:w="110" w:type="dxa"/>
              <w:start w:w="55" w:type="dxa"/>
              <w:bottom w:w="110" w:type="dxa"/>
              <w:end w:w="55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API E FILA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atualização</w:t>
            </w:r>
          </w:p>
        </w:tc>
      </w:tr>
    </w:tbl>
    <w:p>
      <w:pPr>
        <w:spacing w:line="240" w:lineRule="auto" w:before="60" w:after="12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Fonte: elaborado pelo grupo (2026).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3.2 Integração com o SenhaHub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conexão entre o controle e o computador ocorrerá localmente por Bluetooth. O computador continuará conectado à rede usada pelo SenhaHub; assim, o ESP32 não precisa acessar a internet nem armazenar dados de clientes. A proposta depende de o sistema tratar F9 e F10 como comandos do painel. Essa lógica não consta no código atual do SenhaHub e deverá ser implementada e validada em etapa futura. Também será necessário verificar se o sistema operacional ou o navegador intercepta alguma das teclas.</w:t>
      </w:r>
    </w:p>
    <w:p>
      <w:r>
        <w:br w:type="page"/>
      </w:r>
    </w:p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4 MAPEAMENTO DE HARDWARE (I/O)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4.1 Entradas e saídas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entradas serão dois botões momentâneos normalmente abertos, ligados entre os pinos GPIO escolhidos e o GND. O firmware poderá ativar os resistores internos de pull-up e aplicar debounce por software. As teclas F9 e F10 serão os eventos enviados ao computador; o painel e as telas já utilizadas no atendimento apresentarão a resposta visual.</w:t>
      </w:r>
    </w:p>
    <w:p>
      <w:pPr>
        <w:keepNext/>
        <w:spacing w:line="240" w:lineRule="auto" w:before="10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Quadro 1 - Entradas e saídas previstas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Elemento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Interface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Função prevista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Botão 1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GPIO 18 e GND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Repetir a chamada da senha atual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Botão 2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GPIO 19 e GND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Chamar a próxima senha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Saída BLE HID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Tecla F9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Enviar o comando de repetição ao painel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Saída BLE HID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Tecla F10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Enviar o comando de próxima senha ao painel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Resposta visual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Painel e telas</w:t>
            </w:r>
          </w:p>
        </w:tc>
        <w:tc>
          <w:tcPr>
            <w:tcW w:type="dxa" w:w="49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Exibir a senha chamada e a atualização da fila</w:t>
            </w:r>
          </w:p>
        </w:tc>
      </w:tr>
    </w:tbl>
    <w:p>
      <w:pPr>
        <w:spacing w:line="240" w:lineRule="auto" w:before="60" w:after="12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Fonte: elaborado pelo grupo com base no projeto inicial (2026).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4.2 Microcontrolador e componentes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placa-base prevista é uma ESP32-WROOM-32, escolhida por integrar microcontrolador e Bluetooth Low Energy. Os demais itens estimados são dois botões, fios jumper, protoboard para a etapa de prototipagem, caixa para acomodação, cabo USB e alimentação por USB de 5 V ou bateria externa. O computador do atendente deverá possuir Bluetooth compatível.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4.3 Saídas físicas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controle não prevê motores, relés ou outra atuação mecânica. Sua saída principal é o evento de tecla enviado sem fio; a confirmação visual ocorrerá no painel do SenhaHub e nas telas conectadas. Um LED de estado poderá ser incluído como recurso opcional para indicar alimentação ou pareamento.</w:t>
      </w:r>
    </w:p>
    <w:p>
      <w:r>
        <w:br w:type="page"/>
      </w:r>
    </w:p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5 FERRAMENTAS E SOFTWARES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construção futura do projeto demandará ferramentas para programação do ESP32, integração com o SenhaHub e acompanhamento dos dados e telas já mantidos pela aplicação. A seleção abaixo considera os recursos citados na documentação do sistema (SENHAHUB, 2026).</w:t>
      </w:r>
    </w:p>
    <w:p>
      <w:pPr>
        <w:keepNext/>
        <w:spacing w:line="240" w:lineRule="auto" w:before="10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Quadro 2 - Ferramentas e serviços previstos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Ferramenta ou serviço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Aplicação prevista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Arduino IDE ou PlatformIO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Desenvolvimento e gravação do firmware no ESP32.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Arduino core para ESP32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Suporte à placa e às interfaces do microcontrolador.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Visual Studio Code e Git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Edição, controle de versão e integração com o projeto SenhaHub.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Node.js, Next.js e React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Ambiente e tecnologias da aplicação web existente.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Supabase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Serviços de dados e atualização em tempo real já utilizados pelo sistema, conforme os módulos.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Navegador e sistema operacional do posto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Recepção das teclas BLE HID e execução do painel de atendimento.</w:t>
            </w:r>
          </w:p>
        </w:tc>
      </w:tr>
    </w:tbl>
    <w:p>
      <w:pPr>
        <w:spacing w:line="240" w:lineRule="auto" w:before="60" w:after="12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Fonte: elaborado pelo grupo com base na documentação do SenhaHub (2026).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5.1 Estratégia de integração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firmware do ESP32 será desenvolvido e testado separadamente. A integração ocorrerá no computador usado pelo atendente: após o pareamento BLE, o painel receberá as teclas e as encaminhará para as mesmas operações disponíveis na interface. Autenticação, regras de negócio, permissões e persistência permanecerão na aplicação SenhaHub.</w:t>
      </w:r>
    </w:p>
    <w:p>
      <w:r>
        <w:br w:type="page"/>
      </w:r>
    </w:p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6 BIBLIOTECAS, PROTOCOLOS E COMUNICAÇÃO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6.1 Bibliotecas previstas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 o firmware, prevê-se o uso do Arduino core para ESP32 e de uma biblioteca BLE HID compatível com o modelo da placa, responsável por apresentar o ESP32 ao computador como um teclado Bluetooth. Para o tratamento dos botões, poderá ser utilizada a biblioteca Bounce2 ou uma rotina própria de debounce. A versão e a compatibilidade das dependências deverão ser confirmadas na fase de implementação.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6.2 Protocolos e meios de transmissão</w:t>
      </w:r>
    </w:p>
    <w:p>
      <w:pPr>
        <w:keepNext/>
        <w:spacing w:line="240" w:lineRule="auto" w:before="10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Quadro 3 - Comunicação prevista na solução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Meio/protocolo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Trecho da comunicação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Uso previsto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Bluetooth Low Energy / HID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Controle → computador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Enviar F9 ou F10 em curto alcance, simulando um teclado sem fio.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HTTPS / API REST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Navegador → SenhaHub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Manter a comunicação da aplicação web com a API na rede do sistema.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Supabase Realtime ou SSE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Aplicação → telas conectadas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Atualizar interfaces em tempo real, conforme o módulo já adotado.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Wi-Fi ou Ethernet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Computador → rede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Conectar o posto à rede e aos serviços do SenhaHub; não é requisito de rede para o controle.</w:t>
            </w:r>
          </w:p>
        </w:tc>
      </w:tr>
    </w:tbl>
    <w:p>
      <w:pPr>
        <w:spacing w:line="240" w:lineRule="auto" w:before="60" w:after="120"/>
        <w:ind w:firstLine="0"/>
        <w:jc w:val="left"/>
      </w:pPr>
      <w:r>
        <w:rPr>
          <w:rFonts w:ascii="Times New Roman" w:hAnsi="Times New Roman" w:eastAsia="Times New Roman"/>
          <w:color w:val="000000"/>
          <w:sz w:val="20"/>
        </w:rPr>
        <w:t>Fonte: elaborado pelo grupo com base na arquitetura do SenhaHub (2026).</w:t>
      </w:r>
    </w:p>
    <w:p>
      <w:pPr>
        <w:pStyle w:val="Heading2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6.3 Segurança e pontos de validação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pareamento Bluetooth deverá ser feito com o computador autorizado do posto. A autenticação e as permissões por usuário e setor continuarão sendo verificadas pelo SenhaHub. Na futura validação, será importante testar foco do painel, interpretação de F9 e F10, reconexão após perda de sinal, debounce e prevenção de chamadas duplicadas, além de confirmar se navegador ou sistema operacional captura algum atalho.</w:t>
      </w:r>
    </w:p>
    <w:p>
      <w:r>
        <w:br w:type="page"/>
      </w:r>
    </w:p>
    <w:p/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7 CONSIDERAÇÕES FINAIS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concepção descreve um controle sem fio baseado em ESP32 para apoiar as chamadas de senha no atendimento do Supermercado Pompeia. Dois botões conectados aos GPIO 18 e 19 enviarão, via BLE HID, as teclas F9 e F10 ao painel SenhaHub. O desenho aproveita o computador e a infraestrutura da aplicação existentes e mantém nela as regras de negócio, a autorização e o registro das operações.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escopo desta etapa é de planejamento e levantamento técnico. Antes de construir o protótipo, será necessário implementar e validar no SenhaHub o tratamento das teclas, confirmar a compatibilidade da biblioteca BLE HID com a placa e testar a operação no ambiente real do posto. Com essas dependências esclarecidas, a proposta oferece uma base objetiva para a futura implementação do hardware e do firmware.</w:t>
      </w:r>
    </w:p>
    <w:p>
      <w:r>
        <w:br w:type="page"/>
      </w:r>
    </w:p>
    <w:p/>
    <w:p>
      <w:pPr>
        <w:pStyle w:val="Heading1"/>
        <w:keepNext/>
        <w:ind w:firstLine="0"/>
      </w:pPr>
      <w:r>
        <w:rPr>
          <w:rFonts w:ascii="Times New Roman" w:hAnsi="Times New Roman" w:eastAsia="Times New Roman"/>
          <w:b/>
          <w:color w:val="000000"/>
          <w:sz w:val="24"/>
        </w:rPr>
        <w:t>REFERÊNCIAS</w:t>
      </w:r>
    </w:p>
    <w:p>
      <w:pPr>
        <w:keepLines/>
        <w:spacing w:line="240" w:lineRule="auto" w:after="24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4"/>
        </w:rPr>
        <w:t>SENHAHUB. Projeto completo: visão geral do sistema de filas do Supermercado Pompeia. Documento técnico interno do projeto, atualizado em 20 set. 2026.</w:t>
      </w:r>
    </w:p>
    <w:p>
      <w:pPr>
        <w:keepLines/>
        <w:spacing w:line="240" w:lineRule="auto" w:after="240"/>
        <w:ind w:firstLine="0" w:left="0"/>
        <w:jc w:val="left"/>
      </w:pPr>
      <w:r>
        <w:rPr>
          <w:rFonts w:ascii="Times New Roman" w:hAnsi="Times New Roman" w:eastAsia="Times New Roman"/>
          <w:color w:val="000000"/>
          <w:sz w:val="24"/>
        </w:rPr>
        <w:t>STUDZIESKI, Vitor; PASSOS, Maria Fernanda; JOSE, Simplicio; MARTINHAO, Luan; ALVES, Lauan. Controle sem fio do SenhaHub utilizando ESP32: relatório inicial do projeto. Documento interno do grupo, 2026.</w:t>
      </w:r>
    </w:p>
    <w:sectPr w:rsidR="00FC693F" w:rsidRPr="0006063C" w:rsidSect="00034616">
      <w:headerReference w:type="default" r:id="rId11"/>
      <w:pgSz w:w="11906" w:h="16838"/>
      <w:pgMar w:top="1701" w:right="1134" w:bottom="1134" w:left="1701" w:header="709" w:footer="709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r>
      <w:rPr>
        <w:rFonts w:ascii="Times New Roman" w:hAnsi="Times New Roman" w:eastAsia="Times New Roman"/>
        <w:color w:val="000000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sem fio do SenhaHub utilizando ESP32</dc:title>
  <dc:subject>Relatório acadêmico de concepção inicial de projeto IoT em formato ABNT</dc:subject>
  <dc:creator>VITOR STUDZIESKI; MARIA FERNANDA PASSOS; SIMPLICIO JOSE; LUAN MARTINHAO; LAUAN ALVES</dc:creator>
  <cp:keywords>IoT, ESP32, BLE HID, SenhaHub, ABNT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