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9356"/>
        </w:tabs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 DE CONSTITUIÇÃO DA EMPRESA EDENLEAF LTDA</w:t>
      </w:r>
    </w:p>
    <w:p w:rsidR="00000000" w:rsidDel="00000000" w:rsidP="00000000" w:rsidRDefault="00000000" w:rsidRPr="00000000" w14:paraId="00000002">
      <w:pPr>
        <w:tabs>
          <w:tab w:val="left" w:leader="none" w:pos="9356"/>
        </w:tabs>
        <w:spacing w:after="20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Rafael Said Jannini, profissão arquiteto, nacionalidade brasileira, estado civil solteiro, nascido em 09 de outubro de 2006, inscrito no CPF 388.790.518-06, identidade nº 62.283.272-4, órgão emissor SSP-SP, residente e domiciliado na Avenida Affonso José Aiello, 14-100, bairro Vila Aviação. CEP 17018520. Cidade Bauru. Estado São Paulo,</w:t>
      </w:r>
    </w:p>
    <w:p w:rsidR="00000000" w:rsidDel="00000000" w:rsidP="00000000" w:rsidRDefault="00000000" w:rsidRPr="00000000" w14:paraId="00000004">
      <w:pPr>
        <w:spacing w:after="200" w:line="276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Raphael Willians Fardin Júnior, profissão biólogo, nacionalidade brasileira, estado civil solteiro, nascido em 11 de outubro de 2006, inscrito no CPF 475.026.428-89, identidade nº 57.968.865-3, órgão emissor SSP-SP, residente e domiciliado na Rua Dr. Walter Belian, 20-27, bairro Vila São João do Ipiranga. CEP 17056070. Cidade Bauru. Estado São Paulo,</w:t>
      </w:r>
    </w:p>
    <w:p w:rsidR="00000000" w:rsidDel="00000000" w:rsidP="00000000" w:rsidRDefault="00000000" w:rsidRPr="00000000" w14:paraId="00000006">
      <w:pPr>
        <w:spacing w:after="200" w:line="276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Rodrigo Akira Mada, profissão engenheiro de computação, nacionalidade brasileira, estado civil solteiro, nascido em 10 de setembro de 2006, inscrito no CPF 437.662.318-04, identidade nº 53.224.578-4, órgão emissor SSP-SP, residente e domiciliado na Rua Benjamin Constant, 9-20, bairro Vila Silva Pinto. CEP 17013206. Cidade Bauru. Estado São Paulo,</w:t>
      </w:r>
    </w:p>
    <w:p w:rsidR="00000000" w:rsidDel="00000000" w:rsidP="00000000" w:rsidRDefault="00000000" w:rsidRPr="00000000" w14:paraId="00000008">
      <w:pPr>
        <w:spacing w:after="200" w:line="276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Sofia Ayumi Hirata Isozaki, profissão engenheira aeroespacial, nacionalidade brasileira, estado civil solteira, nascido em 17 de janeiro de 2007, inscrito no CPF 400.789.058-77, identidade nº 54.588.111-0, órgão emissor SSP-SP, residente e domiciliado na Rua Adelina Sizotti Brunelli, i-17, bairro Shangrilá. CEP 17053117. Cidade Bauru. Estado São Paulo,</w:t>
      </w:r>
    </w:p>
    <w:p w:rsidR="00000000" w:rsidDel="00000000" w:rsidP="00000000" w:rsidRDefault="00000000" w:rsidRPr="00000000" w14:paraId="0000000A">
      <w:pPr>
        <w:spacing w:after="200" w:line="276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Vitor Hugo Silva Guilhoto, profissão engenheiro de software, nacionalidade brasileira, estado civil solteiro, nascido em 02 de agosto de 2006, inscrito no CPF 549.723.008-33, identidade nº 59.535.562-6, órgão emissor SSP-SP, residente e domiciliado na Alameda Dalva,2-49, bairro Santa Edwirges. CEP  17067400. Cidade Bauru. Estado São Paulo,</w:t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567"/>
        <w:jc w:val="both"/>
      </w:pPr>
      <w:r w:rsidDel="00000000" w:rsidR="00000000" w:rsidRPr="00000000">
        <w:rPr>
          <w:rtl w:val="0"/>
        </w:rPr>
        <w:t xml:space="preserve">A sociedade girará sob o nome empresarial  EDENLEAF LTDA e terá sede na Av. Nações Unidas, 58-50 V. Vargem Limpa – Bauru (SP)</w:t>
      </w:r>
    </w:p>
    <w:p w:rsidR="00000000" w:rsidDel="00000000" w:rsidP="00000000" w:rsidRDefault="00000000" w:rsidRPr="00000000" w14:paraId="0000000E">
      <w:pPr>
        <w:tabs>
          <w:tab w:val="left" w:leader="none" w:pos="567"/>
          <w:tab w:val="left" w:leader="none" w:pos="9356"/>
        </w:tabs>
        <w:spacing w:after="200" w:line="276" w:lineRule="auto"/>
        <w:ind w:left="567" w:right="566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567"/>
        <w:jc w:val="both"/>
      </w:pPr>
      <w:r w:rsidDel="00000000" w:rsidR="00000000" w:rsidRPr="00000000">
        <w:rPr>
          <w:rtl w:val="0"/>
        </w:rPr>
        <w:t xml:space="preserve">Seu objeto social será o comércio de suculentas e cactos com vasos personalizados. </w:t>
      </w:r>
    </w:p>
    <w:p w:rsidR="00000000" w:rsidDel="00000000" w:rsidP="00000000" w:rsidRDefault="00000000" w:rsidRPr="00000000" w14:paraId="00000010">
      <w:pPr>
        <w:tabs>
          <w:tab w:val="left" w:leader="none" w:pos="567"/>
          <w:tab w:val="left" w:leader="none" w:pos="9356"/>
        </w:tabs>
        <w:spacing w:after="200" w:line="276" w:lineRule="auto"/>
        <w:ind w:left="567" w:right="566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567"/>
        <w:jc w:val="both"/>
      </w:pPr>
      <w:r w:rsidDel="00000000" w:rsidR="00000000" w:rsidRPr="00000000">
        <w:rPr>
          <w:rtl w:val="0"/>
        </w:rPr>
        <w:t xml:space="preserve">O capital social é de R$ 100,00 (cem reais), dividido em 100 quotas de R$1,00 (um real) cada uma, subscritas e integralizadas, neste ato, em moeda corrente do País, pelos sócios:</w:t>
      </w:r>
    </w:p>
    <w:p w:rsidR="00000000" w:rsidDel="00000000" w:rsidP="00000000" w:rsidRDefault="00000000" w:rsidRPr="00000000" w14:paraId="00000012">
      <w:pPr>
        <w:spacing w:after="200" w:line="276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firstLine="1134"/>
        <w:jc w:val="both"/>
        <w:rPr/>
      </w:pPr>
      <w:r w:rsidDel="00000000" w:rsidR="00000000" w:rsidRPr="00000000">
        <w:rPr>
          <w:rtl w:val="0"/>
        </w:rPr>
        <w:t xml:space="preserve">Rafael Said Jannini, n</w:t>
      </w:r>
      <w:r w:rsidDel="00000000" w:rsidR="00000000" w:rsidRPr="00000000">
        <w:rPr>
          <w:u w:val="single"/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de quotas 20  R$ 1,00</w:t>
      </w:r>
    </w:p>
    <w:p w:rsidR="00000000" w:rsidDel="00000000" w:rsidP="00000000" w:rsidRDefault="00000000" w:rsidRPr="00000000" w14:paraId="00000014">
      <w:pPr>
        <w:spacing w:after="200" w:line="276" w:lineRule="auto"/>
        <w:ind w:firstLine="1134"/>
        <w:jc w:val="both"/>
        <w:rPr/>
      </w:pPr>
      <w:r w:rsidDel="00000000" w:rsidR="00000000" w:rsidRPr="00000000">
        <w:rPr>
          <w:rtl w:val="0"/>
        </w:rPr>
        <w:t xml:space="preserve">Raphael Willians Fardin Júnior, n</w:t>
      </w:r>
      <w:r w:rsidDel="00000000" w:rsidR="00000000" w:rsidRPr="00000000">
        <w:rPr>
          <w:u w:val="single"/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de quotas 20  R$ 1,00</w:t>
      </w:r>
    </w:p>
    <w:p w:rsidR="00000000" w:rsidDel="00000000" w:rsidP="00000000" w:rsidRDefault="00000000" w:rsidRPr="00000000" w14:paraId="00000015">
      <w:pPr>
        <w:spacing w:after="200" w:line="276" w:lineRule="auto"/>
        <w:ind w:firstLine="1134"/>
        <w:jc w:val="both"/>
        <w:rPr/>
      </w:pPr>
      <w:r w:rsidDel="00000000" w:rsidR="00000000" w:rsidRPr="00000000">
        <w:rPr>
          <w:rtl w:val="0"/>
        </w:rPr>
        <w:t xml:space="preserve">Rodrigo Akira Mada, n</w:t>
      </w:r>
      <w:r w:rsidDel="00000000" w:rsidR="00000000" w:rsidRPr="00000000">
        <w:rPr>
          <w:u w:val="single"/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de quotas 20  R$ 1,00</w:t>
      </w:r>
    </w:p>
    <w:p w:rsidR="00000000" w:rsidDel="00000000" w:rsidP="00000000" w:rsidRDefault="00000000" w:rsidRPr="00000000" w14:paraId="00000016">
      <w:pPr>
        <w:spacing w:after="200" w:line="276" w:lineRule="auto"/>
        <w:ind w:firstLine="1134"/>
        <w:jc w:val="both"/>
        <w:rPr/>
      </w:pPr>
      <w:r w:rsidDel="00000000" w:rsidR="00000000" w:rsidRPr="00000000">
        <w:rPr>
          <w:rtl w:val="0"/>
        </w:rPr>
        <w:t xml:space="preserve">Sofia Ayumi Hirata Isozaki, n</w:t>
      </w:r>
      <w:r w:rsidDel="00000000" w:rsidR="00000000" w:rsidRPr="00000000">
        <w:rPr>
          <w:u w:val="single"/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de quotas 20  R$ 1,00</w:t>
      </w:r>
    </w:p>
    <w:p w:rsidR="00000000" w:rsidDel="00000000" w:rsidP="00000000" w:rsidRDefault="00000000" w:rsidRPr="00000000" w14:paraId="00000017">
      <w:pPr>
        <w:spacing w:after="200" w:line="276" w:lineRule="auto"/>
        <w:ind w:firstLine="1134"/>
        <w:jc w:val="both"/>
        <w:rPr/>
      </w:pPr>
      <w:r w:rsidDel="00000000" w:rsidR="00000000" w:rsidRPr="00000000">
        <w:rPr>
          <w:rtl w:val="0"/>
        </w:rPr>
        <w:t xml:space="preserve">Vitor Hugo Silva Guilhoto, n</w:t>
      </w:r>
      <w:r w:rsidDel="00000000" w:rsidR="00000000" w:rsidRPr="00000000">
        <w:rPr>
          <w:u w:val="single"/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de quotas 20  R$ 1,00</w:t>
      </w:r>
    </w:p>
    <w:p w:rsidR="00000000" w:rsidDel="00000000" w:rsidP="00000000" w:rsidRDefault="00000000" w:rsidRPr="00000000" w14:paraId="00000018">
      <w:pPr>
        <w:spacing w:after="200" w:line="276" w:lineRule="auto"/>
        <w:ind w:firstLine="11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567"/>
        <w:jc w:val="both"/>
      </w:pPr>
      <w:r w:rsidDel="00000000" w:rsidR="00000000" w:rsidRPr="00000000">
        <w:rPr>
          <w:rtl w:val="0"/>
        </w:rPr>
        <w:t xml:space="preserve">As quotas são indivisíveis e não poderão ser cedidas ou transferidas a terceiros sem o consentimento do outro sócio, a quem fica assegurado, em igualdade de condições e preço, o direito de preferência para sua aquisição.</w:t>
      </w:r>
    </w:p>
    <w:p w:rsidR="00000000" w:rsidDel="00000000" w:rsidP="00000000" w:rsidRDefault="00000000" w:rsidRPr="00000000" w14:paraId="0000001A">
      <w:pPr>
        <w:spacing w:after="200"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567"/>
        <w:jc w:val="both"/>
      </w:pPr>
      <w:r w:rsidDel="00000000" w:rsidR="00000000" w:rsidRPr="00000000">
        <w:rPr>
          <w:rtl w:val="0"/>
        </w:rPr>
        <w:t xml:space="preserve">A responsabilidade dos sócios é limitada à importância total do capital social.</w:t>
      </w:r>
    </w:p>
    <w:p w:rsidR="00000000" w:rsidDel="00000000" w:rsidP="00000000" w:rsidRDefault="00000000" w:rsidRPr="00000000" w14:paraId="0000001C">
      <w:pPr>
        <w:tabs>
          <w:tab w:val="left" w:leader="none" w:pos="9356"/>
        </w:tabs>
        <w:spacing w:after="200" w:line="276" w:lineRule="auto"/>
        <w:ind w:right="566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567"/>
        <w:jc w:val="both"/>
      </w:pPr>
      <w:r w:rsidDel="00000000" w:rsidR="00000000" w:rsidRPr="00000000">
        <w:rPr>
          <w:rtl w:val="0"/>
        </w:rPr>
        <w:t xml:space="preserve">A sociedade iniciará suas atividades em 01 de outubro de 2023  e seu prazo de duração é por tempo indeterminado.</w:t>
      </w:r>
    </w:p>
    <w:p w:rsidR="00000000" w:rsidDel="00000000" w:rsidP="00000000" w:rsidRDefault="00000000" w:rsidRPr="00000000" w14:paraId="0000001E">
      <w:pPr>
        <w:tabs>
          <w:tab w:val="left" w:leader="none" w:pos="567"/>
          <w:tab w:val="left" w:leader="none" w:pos="9356"/>
        </w:tabs>
        <w:spacing w:after="200" w:line="276" w:lineRule="auto"/>
        <w:ind w:left="567" w:right="566" w:firstLine="0"/>
        <w:jc w:val="both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567"/>
        <w:jc w:val="both"/>
      </w:pPr>
      <w:r w:rsidDel="00000000" w:rsidR="00000000" w:rsidRPr="00000000">
        <w:rPr>
          <w:rtl w:val="0"/>
        </w:rPr>
        <w:t xml:space="preserve">A administração da sociedade caberá a Rodrigo Akira Mada, vedado, no entanto, o uso do nome empresarial em negócios estranhos ao interesse social ou assumir obrigações seja em favor de qualquer dos quotistas ou de terceiros, facultada retirada mensal, cujo valor não ultrapasse o limite fixado pela legislação do imposto de renda.</w:t>
      </w:r>
    </w:p>
    <w:p w:rsidR="00000000" w:rsidDel="00000000" w:rsidP="00000000" w:rsidRDefault="00000000" w:rsidRPr="00000000" w14:paraId="00000020">
      <w:pPr>
        <w:tabs>
          <w:tab w:val="left" w:leader="none" w:pos="567"/>
          <w:tab w:val="left" w:leader="none" w:pos="9356"/>
        </w:tabs>
        <w:spacing w:after="200" w:line="276" w:lineRule="auto"/>
        <w:ind w:left="567" w:right="566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567"/>
        <w:jc w:val="both"/>
      </w:pPr>
      <w:r w:rsidDel="00000000" w:rsidR="00000000" w:rsidRPr="00000000">
        <w:rPr>
          <w:rtl w:val="0"/>
        </w:rPr>
        <w:t xml:space="preserve">O balanço geral será levantado em 31 de dezembro de cada ano, cabendo aos sócios, na proporção de suas quotas, os lucros ou perdas apurados.</w:t>
      </w:r>
    </w:p>
    <w:p w:rsidR="00000000" w:rsidDel="00000000" w:rsidP="00000000" w:rsidRDefault="00000000" w:rsidRPr="00000000" w14:paraId="00000022">
      <w:pPr>
        <w:tabs>
          <w:tab w:val="left" w:leader="none" w:pos="567"/>
          <w:tab w:val="left" w:leader="none" w:pos="9356"/>
        </w:tabs>
        <w:spacing w:after="200" w:line="276" w:lineRule="auto"/>
        <w:ind w:left="567" w:right="566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567"/>
        <w:jc w:val="both"/>
      </w:pPr>
      <w:r w:rsidDel="00000000" w:rsidR="00000000" w:rsidRPr="00000000">
        <w:rPr>
          <w:rtl w:val="0"/>
        </w:rPr>
        <w:t xml:space="preserve">Fica eleito o foro de Bauru para qualquer ação fundada neste contrato.</w:t>
      </w:r>
    </w:p>
    <w:p w:rsidR="00000000" w:rsidDel="00000000" w:rsidP="00000000" w:rsidRDefault="00000000" w:rsidRPr="00000000" w14:paraId="00000024">
      <w:pPr>
        <w:tabs>
          <w:tab w:val="left" w:leader="none" w:pos="567"/>
          <w:tab w:val="left" w:leader="none" w:pos="9356"/>
        </w:tabs>
        <w:spacing w:after="200" w:line="276" w:lineRule="auto"/>
        <w:ind w:left="567" w:right="28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240" w:line="240" w:lineRule="auto"/>
        <w:ind w:left="567"/>
        <w:jc w:val="both"/>
      </w:pPr>
      <w:r w:rsidDel="00000000" w:rsidR="00000000" w:rsidRPr="00000000">
        <w:rPr>
          <w:rtl w:val="0"/>
        </w:rPr>
        <w:t xml:space="preserve">Falecendo ou sendo interditado qualquer dos sócios, a sociedade continuará com seus herdeiros ou sucessores. Não sendo possível ou inexistindo interesse, apurar-se-ão os haveres em balanço geral, que se levantará, conforme entendimento vigente.</w:t>
      </w:r>
    </w:p>
    <w:p w:rsidR="00000000" w:rsidDel="00000000" w:rsidP="00000000" w:rsidRDefault="00000000" w:rsidRPr="00000000" w14:paraId="00000026">
      <w:pPr>
        <w:tabs>
          <w:tab w:val="left" w:leader="none" w:pos="567"/>
          <w:tab w:val="left" w:leader="none" w:pos="9356"/>
        </w:tabs>
        <w:spacing w:after="200" w:line="276" w:lineRule="auto"/>
        <w:ind w:left="567" w:right="566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567"/>
        <w:jc w:val="both"/>
      </w:pPr>
      <w:r w:rsidDel="00000000" w:rsidR="00000000" w:rsidRPr="00000000">
        <w:rPr>
          <w:rtl w:val="0"/>
        </w:rPr>
        <w:t xml:space="preserve">Os sócios-gerentes declaram, sob as penas da lei, que não incorrem nas proibições previstas em lei para o exercício da atividade mercantil.</w:t>
      </w:r>
    </w:p>
    <w:p w:rsidR="00000000" w:rsidDel="00000000" w:rsidP="00000000" w:rsidRDefault="00000000" w:rsidRPr="00000000" w14:paraId="00000028">
      <w:pPr>
        <w:tabs>
          <w:tab w:val="left" w:leader="none" w:pos="567"/>
          <w:tab w:val="left" w:leader="none" w:pos="9356"/>
        </w:tabs>
        <w:spacing w:after="200" w:line="276" w:lineRule="auto"/>
        <w:ind w:left="567" w:right="566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E por estarem assim justos e contratados, assinam o presente instrumento em 2 vias, na presença de duas testemunhas.</w:t>
      </w:r>
    </w:p>
    <w:p w:rsidR="00000000" w:rsidDel="00000000" w:rsidP="00000000" w:rsidRDefault="00000000" w:rsidRPr="00000000" w14:paraId="0000002A">
      <w:pPr>
        <w:tabs>
          <w:tab w:val="left" w:leader="none" w:pos="9356"/>
        </w:tabs>
        <w:spacing w:after="200" w:line="276" w:lineRule="auto"/>
        <w:ind w:right="283" w:firstLine="42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356"/>
        </w:tabs>
        <w:spacing w:after="200" w:line="276" w:lineRule="auto"/>
        <w:ind w:right="283" w:firstLine="42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356"/>
          <w:tab w:val="left" w:leader="none" w:pos="9923"/>
        </w:tabs>
        <w:spacing w:after="200" w:line="276" w:lineRule="auto"/>
        <w:jc w:val="center"/>
        <w:rPr/>
      </w:pPr>
      <w:r w:rsidDel="00000000" w:rsidR="00000000" w:rsidRPr="00000000">
        <w:rPr>
          <w:rtl w:val="0"/>
        </w:rPr>
        <w:t xml:space="preserve">Bauru, 06 de outubro de 2023.</w:t>
      </w:r>
    </w:p>
    <w:p w:rsidR="00000000" w:rsidDel="00000000" w:rsidP="00000000" w:rsidRDefault="00000000" w:rsidRPr="00000000" w14:paraId="0000002D">
      <w:pPr>
        <w:tabs>
          <w:tab w:val="left" w:leader="none" w:pos="9356"/>
          <w:tab w:val="left" w:leader="none" w:pos="9923"/>
        </w:tabs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356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356"/>
        </w:tabs>
        <w:spacing w:after="200" w:line="276" w:lineRule="auto"/>
        <w:ind w:right="28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356"/>
        </w:tabs>
        <w:spacing w:after="200" w:line="276" w:lineRule="auto"/>
        <w:ind w:right="283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3.0" w:type="dxa"/>
        <w:jc w:val="left"/>
        <w:tblInd w:w="8.0" w:type="dxa"/>
        <w:tblLayout w:type="fixed"/>
        <w:tblLook w:val="0400"/>
      </w:tblPr>
      <w:tblGrid>
        <w:gridCol w:w="4253"/>
        <w:gridCol w:w="794"/>
        <w:gridCol w:w="4196"/>
        <w:tblGridChange w:id="0">
          <w:tblGrid>
            <w:gridCol w:w="4253"/>
            <w:gridCol w:w="794"/>
            <w:gridCol w:w="41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200" w:line="276" w:lineRule="auto"/>
              <w:ind w:firstLine="113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Rafael Said Jannini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9356"/>
              </w:tabs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Raphael Willians Fardin Júnior</w:t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356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356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356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356"/>
        </w:tabs>
        <w:spacing w:after="200" w:line="276" w:lineRule="auto"/>
        <w:ind w:right="283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3.0" w:type="dxa"/>
        <w:jc w:val="left"/>
        <w:tblInd w:w="8.0" w:type="dxa"/>
        <w:tblLayout w:type="fixed"/>
        <w:tblLook w:val="0400"/>
      </w:tblPr>
      <w:tblGrid>
        <w:gridCol w:w="4253"/>
        <w:gridCol w:w="794"/>
        <w:gridCol w:w="4196"/>
        <w:tblGridChange w:id="0">
          <w:tblGrid>
            <w:gridCol w:w="4253"/>
            <w:gridCol w:w="794"/>
            <w:gridCol w:w="41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200" w:line="276" w:lineRule="auto"/>
              <w:ind w:firstLine="113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Rodrigo Akira Mada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9356"/>
              </w:tabs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ffffff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200" w:line="276" w:lineRule="auto"/>
              <w:ind w:firstLine="113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Sofia Ayumi Hirata Isozaki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9356"/>
              </w:tabs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9356"/>
              </w:tabs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9356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200" w:line="276" w:lineRule="auto"/>
              <w:ind w:firstLine="113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Vitor Hugo Silva Guilhoto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9356"/>
              </w:tabs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9356"/>
              </w:tabs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9356"/>
              </w:tabs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tabs>
                <w:tab w:val="left" w:leader="none" w:pos="9356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9356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356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Testemunhas:</w:t>
      </w:r>
    </w:p>
    <w:p w:rsidR="00000000" w:rsidDel="00000000" w:rsidP="00000000" w:rsidRDefault="00000000" w:rsidRPr="00000000" w14:paraId="00000045">
      <w:pPr>
        <w:tabs>
          <w:tab w:val="left" w:leader="none" w:pos="9356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8.0" w:type="dxa"/>
        <w:tblLayout w:type="fixed"/>
        <w:tblLook w:val="0400"/>
      </w:tblPr>
      <w:tblGrid>
        <w:gridCol w:w="4253"/>
        <w:gridCol w:w="794"/>
        <w:gridCol w:w="4253"/>
        <w:tblGridChange w:id="0">
          <w:tblGrid>
            <w:gridCol w:w="4253"/>
            <w:gridCol w:w="794"/>
            <w:gridCol w:w="42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9356"/>
              </w:tabs>
              <w:spacing w:after="200" w:line="276" w:lineRule="auto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9356"/>
              </w:tabs>
              <w:spacing w:after="200" w:line="276" w:lineRule="auto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9356"/>
              </w:tabs>
              <w:spacing w:after="200" w:line="276" w:lineRule="auto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leader="none" w:pos="9356"/>
        </w:tabs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_______________________________           -______________________________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9356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356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356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9356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356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356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Visto: ________________________                ________________________________     </w:t>
      </w:r>
    </w:p>
    <w:p w:rsidR="00000000" w:rsidDel="00000000" w:rsidP="00000000" w:rsidRDefault="00000000" w:rsidRPr="00000000" w14:paraId="00000050">
      <w:pPr>
        <w:tabs>
          <w:tab w:val="left" w:leader="none" w:pos="9356"/>
        </w:tabs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14"/>
          <w:szCs w:val="14"/>
          <w:rtl w:val="0"/>
        </w:rPr>
        <w:t xml:space="preserve">Maurício Augusto de Souza Ruiz - Inscr. na OAB 201732/SP                          Jovita M Hojas Baenas  - Inscr. no CRA 94818 –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ª -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