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Elementos de uma Distribuição de Frequência</w:t>
      </w:r>
    </w:p>
    <w:p>
      <w:pPr>
        <w:pStyle w:val="Normal"/>
        <w:rPr/>
      </w:pPr>
      <w:r>
        <w:rPr>
          <w:b/>
        </w:rPr>
        <w:t>Tabela primitiva</w:t>
      </w:r>
      <w:r>
        <w:rPr/>
        <w:t>: supor a coleta de dados relativos às alturas de 40 pessoas.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4"/>
        <w:gridCol w:w="864"/>
        <w:gridCol w:w="862"/>
        <w:gridCol w:w="864"/>
        <w:gridCol w:w="864"/>
        <w:gridCol w:w="863"/>
        <w:gridCol w:w="866"/>
        <w:gridCol w:w="865"/>
        <w:gridCol w:w="865"/>
        <w:gridCol w:w="867"/>
      </w:tblGrid>
      <w:tr>
        <w:trPr/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165</w:t>
            </w:r>
          </w:p>
        </w:tc>
        <w:tc>
          <w:tcPr>
            <w:tcW w:w="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167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166</w:t>
            </w:r>
          </w:p>
        </w:tc>
        <w:tc>
          <w:tcPr>
            <w:tcW w:w="8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150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152</w:t>
            </w:r>
          </w:p>
        </w:tc>
      </w:tr>
      <w:tr>
        <w:trPr/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173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162</w:t>
            </w:r>
          </w:p>
        </w:tc>
        <w:tc>
          <w:tcPr>
            <w:tcW w:w="8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163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156</w:t>
            </w:r>
          </w:p>
        </w:tc>
      </w:tr>
      <w:tr>
        <w:trPr/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169</w:t>
            </w:r>
          </w:p>
        </w:tc>
        <w:tc>
          <w:tcPr>
            <w:tcW w:w="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151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8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152</w:t>
            </w:r>
          </w:p>
        </w:tc>
        <w:tc>
          <w:tcPr>
            <w:tcW w:w="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163</w:t>
            </w:r>
          </w:p>
        </w:tc>
        <w:tc>
          <w:tcPr>
            <w:tcW w:w="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155</w:t>
            </w:r>
          </w:p>
        </w:tc>
      </w:tr>
      <w:tr>
        <w:trPr/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157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156</w:t>
            </w:r>
          </w:p>
        </w:tc>
        <w:tc>
          <w:tcPr>
            <w:tcW w:w="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158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158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154</w:t>
            </w:r>
          </w:p>
        </w:tc>
        <w:tc>
          <w:tcPr>
            <w:tcW w:w="8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156</w:t>
            </w:r>
          </w:p>
        </w:tc>
        <w:tc>
          <w:tcPr>
            <w:tcW w:w="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172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153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br/>
        <w:t>Rol (tabela ordenada)</w:t>
      </w:r>
    </w:p>
    <w:tbl>
      <w:tblPr>
        <w:tblStyle w:val="Tabelacomgrade"/>
        <w:tblW w:w="8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4"/>
        <w:gridCol w:w="864"/>
        <w:gridCol w:w="862"/>
        <w:gridCol w:w="864"/>
        <w:gridCol w:w="864"/>
        <w:gridCol w:w="863"/>
        <w:gridCol w:w="866"/>
        <w:gridCol w:w="865"/>
        <w:gridCol w:w="865"/>
        <w:gridCol w:w="867"/>
      </w:tblGrid>
      <w:tr>
        <w:trPr/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150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154</w:t>
            </w:r>
          </w:p>
        </w:tc>
        <w:tc>
          <w:tcPr>
            <w:tcW w:w="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157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8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162</w:t>
            </w:r>
          </w:p>
        </w:tc>
        <w:tc>
          <w:tcPr>
            <w:tcW w:w="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166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169</w:t>
            </w:r>
          </w:p>
        </w:tc>
      </w:tr>
      <w:tr>
        <w:trPr/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151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156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158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8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162</w:t>
            </w:r>
          </w:p>
        </w:tc>
        <w:tc>
          <w:tcPr>
            <w:tcW w:w="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167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</w:t>
            </w:r>
          </w:p>
        </w:tc>
      </w:tr>
      <w:tr>
        <w:trPr/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152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156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158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8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163</w:t>
            </w:r>
          </w:p>
        </w:tc>
        <w:tc>
          <w:tcPr>
            <w:tcW w:w="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172</w:t>
            </w:r>
          </w:p>
        </w:tc>
      </w:tr>
      <w:tr>
        <w:trPr/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153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156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8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8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163</w:t>
            </w:r>
          </w:p>
        </w:tc>
        <w:tc>
          <w:tcPr>
            <w:tcW w:w="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165</w:t>
            </w:r>
          </w:p>
        </w:tc>
        <w:tc>
          <w:tcPr>
            <w:tcW w:w="8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8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</w:t>
      </w:r>
      <w:r>
        <w:rPr>
          <w:vertAlign w:val="subscript"/>
        </w:rPr>
        <w:t>min</w:t>
      </w:r>
      <w:r>
        <w:rPr/>
        <w:t>: 150</w:t>
        <w:br/>
        <w:t>X</w:t>
      </w:r>
      <w:r>
        <w:rPr>
          <w:vertAlign w:val="subscript"/>
        </w:rPr>
        <w:t>max</w:t>
      </w:r>
      <w:r>
        <w:rPr/>
        <w:t>: 173</w:t>
      </w:r>
    </w:p>
    <w:p>
      <w:pPr>
        <w:pStyle w:val="Normal"/>
        <w:rPr>
          <w:b/>
          <w:b/>
        </w:rPr>
      </w:pPr>
      <w:r>
        <w:rPr>
          <w:b/>
        </w:rPr>
        <w:t>Distribuição de frequência</w:t>
      </w:r>
    </w:p>
    <w:tbl>
      <w:tblPr>
        <w:tblStyle w:val="Tabelacomgrade"/>
        <w:tblW w:w="32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9"/>
        <w:gridCol w:w="1417"/>
      </w:tblGrid>
      <w:tr>
        <w:trPr/>
        <w:tc>
          <w:tcPr>
            <w:tcW w:w="180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Estatura (cm)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Frequência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150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151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152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153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154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156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157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158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162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163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165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166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167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169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172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173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180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40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Agrupamento em intervalos regulares</w:t>
      </w:r>
    </w:p>
    <w:tbl>
      <w:tblPr>
        <w:tblStyle w:val="Tabelacomgrade"/>
        <w:tblW w:w="32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9"/>
        <w:gridCol w:w="1417"/>
      </w:tblGrid>
      <w:tr>
        <w:trPr/>
        <w:tc>
          <w:tcPr>
            <w:tcW w:w="180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Estatura (cm)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Frequência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150 |-- 154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154 |-- 158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158 |-- 162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162 |-- 166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166 |-- 170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18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 |--| 173</w:t>
            </w:r>
          </w:p>
        </w:tc>
        <w:tc>
          <w:tcPr>
            <w:tcW w:w="14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1809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1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40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Elementos de uma Distribuição de Frequência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Classe</w:t>
      </w:r>
    </w:p>
    <w:p>
      <w:pPr>
        <w:pStyle w:val="ListParagraph"/>
        <w:numPr>
          <w:ilvl w:val="1"/>
          <w:numId w:val="1"/>
        </w:numPr>
        <w:rPr/>
      </w:pPr>
      <w:r>
        <w:rPr/>
        <w:t>Intervalos de variação da variável representados simbolicamente por i</w:t>
      </w:r>
      <w:r>
        <w:rPr>
          <w:i/>
        </w:rPr>
        <w:t>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Limite de classe</w:t>
      </w:r>
    </w:p>
    <w:p>
      <w:pPr>
        <w:pStyle w:val="ListParagraph"/>
        <w:numPr>
          <w:ilvl w:val="1"/>
          <w:numId w:val="1"/>
        </w:numPr>
        <w:rPr/>
      </w:pPr>
      <w:r>
        <w:rPr/>
        <w:t>Extremos de cada classe</w:t>
      </w:r>
    </w:p>
    <w:p>
      <w:pPr>
        <w:pStyle w:val="ListParagraph"/>
        <w:numPr>
          <w:ilvl w:val="1"/>
          <w:numId w:val="1"/>
        </w:numPr>
        <w:rPr/>
      </w:pPr>
      <w:r>
        <w:rPr/>
        <w:t>O menor é o limite inferior (li)</w:t>
      </w:r>
    </w:p>
    <w:p>
      <w:pPr>
        <w:pStyle w:val="ListParagraph"/>
        <w:numPr>
          <w:ilvl w:val="1"/>
          <w:numId w:val="1"/>
        </w:numPr>
        <w:rPr/>
      </w:pPr>
      <w:r>
        <w:rPr/>
        <w:t>O maior é o limite superior (Li)</w:t>
      </w:r>
    </w:p>
    <w:p>
      <w:pPr>
        <w:pStyle w:val="ListParagraph"/>
        <w:numPr>
          <w:ilvl w:val="1"/>
          <w:numId w:val="1"/>
        </w:numPr>
        <w:rPr/>
      </w:pPr>
      <w:r>
        <w:rPr/>
        <w:t>Exemplo</w:t>
      </w:r>
    </w:p>
    <w:p>
      <w:pPr>
        <w:pStyle w:val="ListParagraph"/>
        <w:numPr>
          <w:ilvl w:val="2"/>
          <w:numId w:val="1"/>
        </w:numPr>
        <w:rPr/>
      </w:pPr>
      <w:r>
        <w:rPr/>
        <w:t>l1 = 150</w:t>
      </w:r>
    </w:p>
    <w:p>
      <w:pPr>
        <w:pStyle w:val="ListParagraph"/>
        <w:numPr>
          <w:ilvl w:val="2"/>
          <w:numId w:val="1"/>
        </w:numPr>
        <w:rPr/>
      </w:pPr>
      <w:r>
        <w:rPr/>
        <w:t>L2 = 158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Amplitude de um intervalo de classe (hi)</w:t>
      </w:r>
    </w:p>
    <w:p>
      <w:pPr>
        <w:pStyle w:val="ListParagraph"/>
        <w:numPr>
          <w:ilvl w:val="1"/>
          <w:numId w:val="1"/>
        </w:numPr>
        <w:rPr/>
      </w:pPr>
      <w:r>
        <w:rPr/>
        <w:t>Medida do intervalo que define a classe, obtido pelo limite superior e inferior</w:t>
      </w:r>
    </w:p>
    <w:p>
      <w:pPr>
        <w:pStyle w:val="ListParagraph"/>
        <w:numPr>
          <w:ilvl w:val="1"/>
          <w:numId w:val="1"/>
        </w:numPr>
        <w:rPr/>
      </w:pPr>
      <w:r>
        <w:rPr/>
        <w:t>hi = Li – li (158 – 154 = 4)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lang w:val="en-US"/>
        </w:rPr>
        <w:t>Amplitude amostral (AA)</w:t>
      </w:r>
    </w:p>
    <w:p>
      <w:pPr>
        <w:pStyle w:val="ListParagraph"/>
        <w:numPr>
          <w:ilvl w:val="1"/>
          <w:numId w:val="1"/>
        </w:numPr>
        <w:rPr/>
      </w:pPr>
      <w:r>
        <w:rPr/>
        <w:t>Diferença entre o valor máximo e o valor mínimo da amostra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AA = X</w:t>
      </w:r>
      <w:r>
        <w:rPr>
          <w:vertAlign w:val="subscript"/>
          <w:lang w:val="en-US"/>
        </w:rPr>
        <w:t>(max)</w:t>
      </w:r>
      <w:r>
        <w:rPr>
          <w:lang w:val="en-US"/>
        </w:rPr>
        <w:t xml:space="preserve"> – X</w:t>
      </w:r>
      <w:r>
        <w:rPr>
          <w:vertAlign w:val="subscript"/>
          <w:lang w:val="en-US"/>
        </w:rPr>
        <w:t>(min)</w:t>
      </w:r>
      <w:r>
        <w:rPr>
          <w:lang w:val="en-US"/>
        </w:rPr>
        <w:t xml:space="preserve"> = (173 – 150 = </w:t>
      </w:r>
      <w:bookmarkStart w:id="0" w:name="_GoBack"/>
      <w:r>
        <w:rPr>
          <w:lang w:val="en-US"/>
        </w:rPr>
        <w:t>23</w:t>
      </w:r>
      <w:bookmarkEnd w:id="0"/>
      <w:r>
        <w:rPr>
          <w:lang w:val="en-US"/>
        </w:rPr>
        <w:t>)</w:t>
      </w:r>
    </w:p>
    <w:p>
      <w:pPr>
        <w:pStyle w:val="ListParagraph"/>
        <w:ind w:left="108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Ponto médio de uma classe (x</w:t>
      </w:r>
      <w:r>
        <w:rPr>
          <w:b/>
          <w:vertAlign w:val="subscript"/>
        </w:rPr>
        <w:t>i</w:t>
      </w:r>
      <w:r>
        <w:rPr>
          <w:b/>
        </w:rPr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Ponto que divide o intervalo de classe em duas partes iguais</w:t>
      </w:r>
    </w:p>
    <w:p>
      <w:pPr>
        <w:pStyle w:val="ListParagraph"/>
        <w:numPr>
          <w:ilvl w:val="1"/>
          <w:numId w:val="1"/>
        </w:numPr>
        <w:rPr/>
      </w:pPr>
      <w:r>
        <w:rPr/>
        <w:t>Xi = (Li + li) / 2 = (158 + 154) / 2 = 156 cm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Frequência</w:t>
      </w:r>
    </w:p>
    <w:p>
      <w:pPr>
        <w:pStyle w:val="ListParagraph"/>
        <w:numPr>
          <w:ilvl w:val="1"/>
          <w:numId w:val="1"/>
        </w:numPr>
        <w:rPr/>
      </w:pPr>
      <w:r>
        <w:rPr/>
        <w:t>Número de observações correspondentes a essa classe. Simbolizada por f</w:t>
      </w:r>
      <w:r>
        <w:rPr>
          <w:vertAlign w:val="subscript"/>
        </w:rPr>
        <w:t>i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/>
        <w:t>f</w:t>
      </w:r>
      <w:r>
        <w:rPr>
          <w:vertAlign w:val="subscript"/>
        </w:rPr>
        <w:t>2</w:t>
      </w:r>
      <w:r>
        <w:rPr/>
        <w:t xml:space="preserve"> = 9 (número de elementos na classe 2)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43f4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f18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Application>LibreOffice/5.2.7.2$Windows_x86 LibreOffice_project/2b7f1e640c46ceb28adf43ee075a6e8b8439ed10</Application>
  <Pages>2</Pages>
  <Words>361</Words>
  <Characters>1323</Characters>
  <CharactersWithSpaces>1495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2015-08-31T18:54:00Z</dcterms:created>
  <dc:creator>Usuario</dc:creator>
  <dc:description/>
  <dc:language>pt-BR</dc:language>
  <cp:lastModifiedBy/>
  <dcterms:modified xsi:type="dcterms:W3CDTF">2017-08-01T13:47:35Z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