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444444"/>
          <w:sz w:val="30"/>
          <w:szCs w:val="30"/>
          <w:highlight w:val="white"/>
        </w:rPr>
      </w:pPr>
      <w:r w:rsidDel="00000000" w:rsidR="00000000" w:rsidRPr="00000000">
        <w:rPr>
          <w:b w:val="1"/>
          <w:color w:val="444444"/>
          <w:sz w:val="30"/>
          <w:szCs w:val="30"/>
          <w:highlight w:val="white"/>
          <w:rtl w:val="0"/>
        </w:rPr>
        <w:t xml:space="preserve">​O QUE É DEEP LEARNING?</w:t>
      </w:r>
    </w:p>
    <w:p w:rsidR="00000000" w:rsidDel="00000000" w:rsidP="00000000" w:rsidRDefault="00000000" w:rsidRPr="00000000" w14:paraId="00000002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É um tipo de aprendizado de máquina caracterizado por camadas profundas de cálculos matemáticos. Sendo assim, tem mais 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facilidade de encontrar padrões escondidos nos problemas </w:t>
      </w: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do mundo real. Uma rede neural é semelhante ao cérebro humano, tendo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 vários neurônios, cada um executando seu próprio cálculo matemático </w:t>
      </w: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e se conectando com outros neurônios para formar a rede neural completa. </w:t>
      </w:r>
    </w:p>
    <w:p w:rsidR="00000000" w:rsidDel="00000000" w:rsidP="00000000" w:rsidRDefault="00000000" w:rsidRPr="00000000" w14:paraId="00000003">
      <w:pPr>
        <w:rPr>
          <w:b w:val="1"/>
          <w:color w:val="444444"/>
          <w:sz w:val="30"/>
          <w:szCs w:val="30"/>
          <w:highlight w:val="white"/>
        </w:rPr>
      </w:pPr>
      <w:r w:rsidDel="00000000" w:rsidR="00000000" w:rsidRPr="00000000">
        <w:rPr>
          <w:b w:val="1"/>
          <w:color w:val="444444"/>
          <w:sz w:val="30"/>
          <w:szCs w:val="30"/>
          <w:highlight w:val="white"/>
          <w:rtl w:val="0"/>
        </w:rPr>
        <w:t xml:space="preserve">A UNIDADE FUNDAMENTAL DE UMA REDE NEURAL: O NEURÔNIO</w:t>
      </w:r>
    </w:p>
    <w:p w:rsidR="00000000" w:rsidDel="00000000" w:rsidP="00000000" w:rsidRDefault="00000000" w:rsidRPr="00000000" w14:paraId="00000004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color w:val="444444"/>
          <w:sz w:val="24"/>
          <w:szCs w:val="24"/>
          <w:highlight w:val="white"/>
        </w:rPr>
        <w:drawing>
          <wp:inline distB="114300" distT="114300" distL="114300" distR="114300">
            <wp:extent cx="2752725" cy="1333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444444"/>
          <w:sz w:val="24"/>
          <w:szCs w:val="24"/>
          <w:highlight w:val="yellow"/>
        </w:rPr>
      </w:pP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Basicamente ele vai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 pegar as suas entradas multiplicadas pelos seus respectivos pesos e realizar uma operação entre eles</w:t>
      </w: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, nesse caso acima, X é uma entrada, W é um peso e B é um tipo especial de peso que representa o viés de aprendizado. No caso desse neurônio, a saída dele seria: 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y = x*w + b, ou seja, uma função linear.</w:t>
      </w:r>
    </w:p>
    <w:p w:rsidR="00000000" w:rsidDel="00000000" w:rsidP="00000000" w:rsidRDefault="00000000" w:rsidRPr="00000000" w14:paraId="00000006">
      <w:pPr>
        <w:rPr>
          <w:color w:val="44444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444444"/>
          <w:sz w:val="24"/>
          <w:szCs w:val="24"/>
          <w:highlight w:val="yellow"/>
        </w:rPr>
      </w:pPr>
      <w:r w:rsidDel="00000000" w:rsidR="00000000" w:rsidRPr="00000000">
        <w:rPr>
          <w:color w:val="444444"/>
          <w:sz w:val="24"/>
          <w:szCs w:val="24"/>
          <w:highlight w:val="white"/>
          <w:rtl w:val="0"/>
        </w:rPr>
        <w:t xml:space="preserve">No mundo real, sabemos que um modelo não tem apenas uma entrada, ele possui várias ou milhões, para isso, temos que fazer com que o neurônio suporte 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múltiplas entradas:</w:t>
      </w:r>
    </w:p>
    <w:p w:rsidR="00000000" w:rsidDel="00000000" w:rsidP="00000000" w:rsidRDefault="00000000" w:rsidRPr="00000000" w14:paraId="00000008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2381250" cy="2209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5391150" cy="4286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Cada entrada representa uma feature e cada peso representa  um valor que determina como e quanto a feature vai impactar no resultado final</w:t>
      </w:r>
      <w:r w:rsidDel="00000000" w:rsidR="00000000" w:rsidRPr="00000000">
        <w:rPr>
          <w:color w:val="444444"/>
          <w:sz w:val="24"/>
          <w:szCs w:val="24"/>
          <w:rtl w:val="0"/>
        </w:rPr>
        <w:t xml:space="preserve">, a depender da sua multiplicação pelo peso.</w:t>
      </w:r>
    </w:p>
    <w:p w:rsidR="00000000" w:rsidDel="00000000" w:rsidP="00000000" w:rsidRDefault="00000000" w:rsidRPr="00000000" w14:paraId="0000000B">
      <w:pPr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Representação em forma de matriz(X são as features e W são os pesos): </w:t>
      </w:r>
    </w:p>
    <w:p w:rsidR="00000000" w:rsidDel="00000000" w:rsidP="00000000" w:rsidRDefault="00000000" w:rsidRPr="00000000" w14:paraId="0000000E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4057650" cy="2209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444444"/>
          <w:sz w:val="24"/>
          <w:szCs w:val="24"/>
          <w:highlight w:val="yellow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Vindo da álgebra linear, sabemos que só é possível efetuar uma operação entre matrizes quando o número de colunas da primeira é igual ao número de linhas da segunda. Então temos que usar a</w:t>
      </w:r>
      <w:r w:rsidDel="00000000" w:rsidR="00000000" w:rsidRPr="00000000">
        <w:rPr>
          <w:color w:val="444444"/>
          <w:sz w:val="24"/>
          <w:szCs w:val="24"/>
          <w:highlight w:val="yellow"/>
          <w:rtl w:val="0"/>
        </w:rPr>
        <w:t xml:space="preserve"> transposta na segunda(pesos): </w:t>
      </w:r>
    </w:p>
    <w:p w:rsidR="00000000" w:rsidDel="00000000" w:rsidP="00000000" w:rsidRDefault="00000000" w:rsidRPr="00000000" w14:paraId="00000010">
      <w:pPr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Como queremos um escalar como resultado, que seria a saída do neurônio, podemos apenas multiplicar as novas matrizes e somar com o viés de aprendizado, gerando um escalar como saída: </w:t>
      </w:r>
    </w:p>
    <w:p w:rsidR="00000000" w:rsidDel="00000000" w:rsidP="00000000" w:rsidRDefault="00000000" w:rsidRPr="00000000" w14:paraId="00000013">
      <w:pPr>
        <w:rPr>
          <w:color w:val="444444"/>
          <w:sz w:val="24"/>
          <w:szCs w:val="24"/>
        </w:rPr>
      </w:pPr>
      <w:r w:rsidDel="00000000" w:rsidR="00000000" w:rsidRPr="00000000">
        <w:rPr>
          <w:color w:val="444444"/>
          <w:sz w:val="24"/>
          <w:szCs w:val="24"/>
        </w:rPr>
        <w:drawing>
          <wp:inline distB="114300" distT="114300" distL="114300" distR="114300">
            <wp:extent cx="3829050" cy="8858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44444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Gradiente Descendente</w:t>
      </w:r>
    </w:p>
    <w:p w:rsidR="00000000" w:rsidDel="00000000" w:rsidP="00000000" w:rsidRDefault="00000000" w:rsidRPr="00000000" w14:paraId="00000016">
      <w:pPr>
        <w:rPr>
          <w:color w:val="444444"/>
        </w:rPr>
      </w:pPr>
      <w:r w:rsidDel="00000000" w:rsidR="00000000" w:rsidRPr="00000000">
        <w:rPr>
          <w:b w:val="1"/>
          <w:color w:val="444444"/>
          <w:rtl w:val="0"/>
        </w:rPr>
        <w:t xml:space="preserve">Função de custo: </w:t>
      </w:r>
      <w:r w:rsidDel="00000000" w:rsidR="00000000" w:rsidRPr="00000000">
        <w:rPr>
          <w:color w:val="444444"/>
          <w:rtl w:val="0"/>
        </w:rPr>
        <w:t xml:space="preserve">É a forma de </w:t>
      </w:r>
      <w:r w:rsidDel="00000000" w:rsidR="00000000" w:rsidRPr="00000000">
        <w:rPr>
          <w:color w:val="444444"/>
          <w:highlight w:val="yellow"/>
          <w:rtl w:val="0"/>
        </w:rPr>
        <w:t xml:space="preserve">quantificar e qualificar o erro</w:t>
      </w:r>
      <w:r w:rsidDel="00000000" w:rsidR="00000000" w:rsidRPr="00000000">
        <w:rPr>
          <w:color w:val="444444"/>
          <w:rtl w:val="0"/>
        </w:rPr>
        <w:t xml:space="preserve">, é a forma usada para medir o erro, como MSE, acurácia, recall, entre outras.</w:t>
      </w:r>
    </w:p>
    <w:p w:rsidR="00000000" w:rsidDel="00000000" w:rsidP="00000000" w:rsidRDefault="00000000" w:rsidRPr="00000000" w14:paraId="00000017">
      <w:pPr>
        <w:rPr>
          <w:color w:val="444444"/>
        </w:rPr>
      </w:pPr>
      <w:r w:rsidDel="00000000" w:rsidR="00000000" w:rsidRPr="00000000">
        <w:rPr>
          <w:color w:val="444444"/>
        </w:rPr>
        <w:drawing>
          <wp:inline distB="114300" distT="114300" distL="114300" distR="114300">
            <wp:extent cx="5731200" cy="2222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44444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Log-loss utiliza uma função logarítmica baseada no</w:t>
      </w:r>
      <w:r w:rsidDel="00000000" w:rsidR="00000000" w:rsidRPr="00000000">
        <w:rPr>
          <w:color w:val="444444"/>
          <w:highlight w:val="yellow"/>
          <w:rtl w:val="0"/>
        </w:rPr>
        <w:t xml:space="preserve"> valor real e na probabilidade de ter previsto a classe que foi prevista</w:t>
      </w:r>
      <w:r w:rsidDel="00000000" w:rsidR="00000000" w:rsidRPr="00000000">
        <w:rPr>
          <w:color w:val="444444"/>
          <w:rtl w:val="0"/>
        </w:rPr>
        <w:t xml:space="preserve">, primeiro vamos multiplicar a classe real pelo log da probabilidade da previsão feita, e depois faremos a mesma coisa só que invertendo os sinais. </w:t>
      </w:r>
    </w:p>
    <w:p w:rsidR="00000000" w:rsidDel="00000000" w:rsidP="00000000" w:rsidRDefault="00000000" w:rsidRPr="00000000" w14:paraId="00000019">
      <w:pPr>
        <w:rPr>
          <w:color w:val="444444"/>
        </w:rPr>
      </w:pPr>
      <w:r w:rsidDel="00000000" w:rsidR="00000000" w:rsidRPr="00000000">
        <w:rPr>
          <w:color w:val="444444"/>
        </w:rPr>
        <w:drawing>
          <wp:inline distB="114300" distT="114300" distL="114300" distR="114300">
            <wp:extent cx="5731200" cy="3111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Definição Gradiente descendente</w:t>
      </w:r>
    </w:p>
    <w:p w:rsidR="00000000" w:rsidDel="00000000" w:rsidP="00000000" w:rsidRDefault="00000000" w:rsidRPr="00000000" w14:paraId="0000001C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Basicamente é uma forma de </w:t>
      </w:r>
      <w:r w:rsidDel="00000000" w:rsidR="00000000" w:rsidRPr="00000000">
        <w:rPr>
          <w:color w:val="444444"/>
          <w:highlight w:val="yellow"/>
          <w:rtl w:val="0"/>
        </w:rPr>
        <w:t xml:space="preserve">otimização </w:t>
      </w:r>
      <w:r w:rsidDel="00000000" w:rsidR="00000000" w:rsidRPr="00000000">
        <w:rPr>
          <w:color w:val="444444"/>
          <w:rtl w:val="0"/>
        </w:rPr>
        <w:t xml:space="preserve">em machine learning, ou seja, </w:t>
      </w:r>
      <w:r w:rsidDel="00000000" w:rsidR="00000000" w:rsidRPr="00000000">
        <w:rPr>
          <w:color w:val="444444"/>
          <w:highlight w:val="yellow"/>
          <w:rtl w:val="0"/>
        </w:rPr>
        <w:t xml:space="preserve">determinar os melhores parâmetros</w:t>
      </w:r>
      <w:r w:rsidDel="00000000" w:rsidR="00000000" w:rsidRPr="00000000">
        <w:rPr>
          <w:color w:val="444444"/>
          <w:rtl w:val="0"/>
        </w:rPr>
        <w:t xml:space="preserve"> de forma a minimizar ao máximo a Loss Function. </w:t>
      </w:r>
    </w:p>
    <w:p w:rsidR="00000000" w:rsidDel="00000000" w:rsidP="00000000" w:rsidRDefault="00000000" w:rsidRPr="00000000" w14:paraId="0000001D">
      <w:pPr>
        <w:rPr>
          <w:color w:val="444444"/>
        </w:rPr>
      </w:pPr>
      <w:r w:rsidDel="00000000" w:rsidR="00000000" w:rsidRPr="00000000">
        <w:rPr>
          <w:color w:val="444444"/>
        </w:rPr>
        <w:drawing>
          <wp:inline distB="114300" distT="114300" distL="114300" distR="114300">
            <wp:extent cx="2357438" cy="15171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51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Essa malha laranja representa o</w:t>
      </w:r>
      <w:r w:rsidDel="00000000" w:rsidR="00000000" w:rsidRPr="00000000">
        <w:rPr>
          <w:color w:val="444444"/>
          <w:highlight w:val="yellow"/>
          <w:rtl w:val="0"/>
        </w:rPr>
        <w:t xml:space="preserve"> resultado da Loss Function com base em todas as combinações de parâmetros possíveis</w:t>
      </w:r>
      <w:r w:rsidDel="00000000" w:rsidR="00000000" w:rsidRPr="00000000">
        <w:rPr>
          <w:color w:val="444444"/>
          <w:rtl w:val="0"/>
        </w:rPr>
        <w:t xml:space="preserve">, quanto maior o pico, maior a taxa de erro, e quanto menor o pico, menor o erro. Nosso objetivo com o gradiente descendente é</w:t>
      </w:r>
      <w:r w:rsidDel="00000000" w:rsidR="00000000" w:rsidRPr="00000000">
        <w:rPr>
          <w:color w:val="444444"/>
          <w:highlight w:val="yellow"/>
          <w:rtl w:val="0"/>
        </w:rPr>
        <w:t xml:space="preserve"> achar o ponto mínimo global</w:t>
      </w:r>
      <w:r w:rsidDel="00000000" w:rsidR="00000000" w:rsidRPr="00000000">
        <w:rPr>
          <w:color w:val="444444"/>
          <w:rtl w:val="0"/>
        </w:rPr>
        <w:t xml:space="preserve">, que é o menor ponto de todo o espaço. O mínimo local é o ponto mínimo em uma determinada região do espaço. </w:t>
      </w:r>
    </w:p>
    <w:p w:rsidR="00000000" w:rsidDel="00000000" w:rsidP="00000000" w:rsidRDefault="00000000" w:rsidRPr="00000000" w14:paraId="00000020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O funcionamento básico do algoritmo é que </w:t>
      </w:r>
      <w:r w:rsidDel="00000000" w:rsidR="00000000" w:rsidRPr="00000000">
        <w:rPr>
          <w:color w:val="444444"/>
          <w:highlight w:val="yellow"/>
          <w:rtl w:val="0"/>
        </w:rPr>
        <w:t xml:space="preserve">em cada iteração, ele vai procurar o caminho mais íngreme</w:t>
      </w:r>
      <w:r w:rsidDel="00000000" w:rsidR="00000000" w:rsidRPr="00000000">
        <w:rPr>
          <w:color w:val="444444"/>
          <w:rtl w:val="0"/>
        </w:rPr>
        <w:t xml:space="preserve">, como se quisessem descer uma montanha e sempre fossemos pelo caminho que descesse mais, ou seja, o mais íngreme.</w:t>
      </w:r>
    </w:p>
    <w:p w:rsidR="00000000" w:rsidDel="00000000" w:rsidP="00000000" w:rsidRDefault="00000000" w:rsidRPr="00000000" w14:paraId="00000021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O objetivo é chegar no mínimo global, mas antes disso, </w:t>
      </w:r>
      <w:r w:rsidDel="00000000" w:rsidR="00000000" w:rsidRPr="00000000">
        <w:rPr>
          <w:color w:val="444444"/>
          <w:highlight w:val="yellow"/>
          <w:rtl w:val="0"/>
        </w:rPr>
        <w:t xml:space="preserve">podemos passar por um mínimo local, quando acontece isso –Derivada = 0– a bolinha que achou um mínimo local vai parar(podendo voltar a procurar depois)</w:t>
      </w:r>
      <w:r w:rsidDel="00000000" w:rsidR="00000000" w:rsidRPr="00000000">
        <w:rPr>
          <w:color w:val="444444"/>
          <w:rtl w:val="0"/>
        </w:rPr>
        <w:t xml:space="preserve">, enquanto as outras vão continuar normalmente.</w:t>
      </w:r>
    </w:p>
    <w:p w:rsidR="00000000" w:rsidDel="00000000" w:rsidP="00000000" w:rsidRDefault="00000000" w:rsidRPr="00000000" w14:paraId="00000022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444444"/>
        </w:rPr>
      </w:pP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Gradient Descent 3D - Visualization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444444"/>
        </w:rPr>
      </w:pPr>
      <w:r w:rsidDel="00000000" w:rsidR="00000000" w:rsidRPr="00000000">
        <w:rPr>
          <w:color w:val="444444"/>
        </w:rPr>
        <w:drawing>
          <wp:inline distB="114300" distT="114300" distL="114300" distR="114300">
            <wp:extent cx="4586288" cy="258248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82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Essa função anterior é côncava, o que significa que temos que nos preocupar com os mínimos locais, em contrapartida, temos funções como as </w:t>
      </w:r>
      <w:r w:rsidDel="00000000" w:rsidR="00000000" w:rsidRPr="00000000">
        <w:rPr>
          <w:color w:val="444444"/>
          <w:highlight w:val="yellow"/>
          <w:rtl w:val="0"/>
        </w:rPr>
        <w:t xml:space="preserve">MAE e MSE que são convexas, ou seja, o único mínimo existente é o global</w:t>
      </w:r>
      <w:r w:rsidDel="00000000" w:rsidR="00000000" w:rsidRPr="00000000">
        <w:rPr>
          <w:color w:val="444444"/>
          <w:rtl w:val="0"/>
        </w:rPr>
        <w:t xml:space="preserve">. </w:t>
      </w:r>
    </w:p>
    <w:p w:rsidR="00000000" w:rsidDel="00000000" w:rsidP="00000000" w:rsidRDefault="00000000" w:rsidRPr="00000000" w14:paraId="00000026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Temos que </w:t>
      </w:r>
      <w:r w:rsidDel="00000000" w:rsidR="00000000" w:rsidRPr="00000000">
        <w:rPr>
          <w:color w:val="444444"/>
          <w:highlight w:val="yellow"/>
          <w:rtl w:val="0"/>
        </w:rPr>
        <w:t xml:space="preserve">escalonar as features</w:t>
      </w:r>
      <w:r w:rsidDel="00000000" w:rsidR="00000000" w:rsidRPr="00000000">
        <w:rPr>
          <w:color w:val="444444"/>
          <w:rtl w:val="0"/>
        </w:rPr>
        <w:t xml:space="preserve"> antes de aplicar o gradiente descendente. </w:t>
      </w:r>
    </w:p>
    <w:p w:rsidR="00000000" w:rsidDel="00000000" w:rsidP="00000000" w:rsidRDefault="00000000" w:rsidRPr="00000000" w14:paraId="00000027">
      <w:pPr>
        <w:rPr>
          <w:color w:val="444444"/>
        </w:rPr>
      </w:pPr>
      <w:r w:rsidDel="00000000" w:rsidR="00000000" w:rsidRPr="00000000">
        <w:rPr>
          <w:color w:val="444444"/>
          <w:rtl w:val="0"/>
        </w:rPr>
        <w:t xml:space="preserve">As funções de custos</w:t>
      </w:r>
      <w:r w:rsidDel="00000000" w:rsidR="00000000" w:rsidRPr="00000000">
        <w:rPr>
          <w:color w:val="444444"/>
          <w:highlight w:val="yellow"/>
          <w:rtl w:val="0"/>
        </w:rPr>
        <w:t xml:space="preserve"> mais usadas em deep learning são côncavas</w:t>
      </w:r>
      <w:r w:rsidDel="00000000" w:rsidR="00000000" w:rsidRPr="00000000">
        <w:rPr>
          <w:color w:val="444444"/>
          <w:rtl w:val="0"/>
        </w:rPr>
        <w:t xml:space="preserve">, ou seja, tem mínimos locais que não são os melhores –o mínimo global–.</w:t>
      </w:r>
    </w:p>
    <w:p w:rsidR="00000000" w:rsidDel="00000000" w:rsidP="00000000" w:rsidRDefault="00000000" w:rsidRPr="00000000" w14:paraId="00000028">
      <w:pPr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i w:val="1"/>
          <w:color w:val="44444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  <w:rtl w:val="0"/>
        </w:rPr>
        <w:t xml:space="preserve">Como é feita a atualização de parâmetros no algoritmo</w:t>
      </w:r>
    </w:p>
    <w:p w:rsidR="00000000" w:rsidDel="00000000" w:rsidP="00000000" w:rsidRDefault="00000000" w:rsidRPr="00000000" w14:paraId="00000034">
      <w:pPr>
        <w:rPr>
          <w:b w:val="1"/>
          <w:color w:val="444444"/>
          <w:sz w:val="30"/>
          <w:szCs w:val="30"/>
        </w:rPr>
      </w:pPr>
      <w:r w:rsidDel="00000000" w:rsidR="00000000" w:rsidRPr="00000000">
        <w:rPr>
          <w:b w:val="1"/>
          <w:color w:val="444444"/>
          <w:sz w:val="30"/>
          <w:szCs w:val="30"/>
        </w:rPr>
        <w:drawing>
          <wp:inline distB="114300" distT="114300" distL="114300" distR="114300">
            <wp:extent cx="3538538" cy="196912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96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color w:val="444444"/>
          <w:u w:val="none"/>
        </w:rPr>
      </w:pPr>
      <w:r w:rsidDel="00000000" w:rsidR="00000000" w:rsidRPr="00000000">
        <w:rPr>
          <w:b w:val="1"/>
          <w:color w:val="444444"/>
          <w:u w:val="single"/>
          <w:rtl w:val="0"/>
        </w:rPr>
        <w:t xml:space="preserve">a,b:</w:t>
      </w:r>
      <w:r w:rsidDel="00000000" w:rsidR="00000000" w:rsidRPr="00000000">
        <w:rPr>
          <w:color w:val="444444"/>
          <w:rtl w:val="0"/>
        </w:rPr>
        <w:t xml:space="preserve"> Parâmetros que queremos otimizar com gradiente descendente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color w:val="444444"/>
          <w:u w:val="none"/>
        </w:rPr>
      </w:pPr>
      <w:r w:rsidDel="00000000" w:rsidR="00000000" w:rsidRPr="00000000">
        <w:rPr>
          <w:b w:val="1"/>
          <w:color w:val="444444"/>
          <w:u w:val="single"/>
          <w:rtl w:val="0"/>
        </w:rPr>
        <w:t xml:space="preserve">eta(n):</w:t>
      </w:r>
      <w:r w:rsidDel="00000000" w:rsidR="00000000" w:rsidRPr="00000000">
        <w:rPr>
          <w:color w:val="444444"/>
          <w:rtl w:val="0"/>
        </w:rPr>
        <w:t xml:space="preserve"> Learning rate: Determina o tamanho do</w:t>
      </w:r>
      <w:r w:rsidDel="00000000" w:rsidR="00000000" w:rsidRPr="00000000">
        <w:rPr>
          <w:color w:val="444444"/>
          <w:highlight w:val="yellow"/>
          <w:rtl w:val="0"/>
        </w:rPr>
        <w:t xml:space="preserve"> passo de aprendizagem, se for muito pequeno, ele vai aprender(mudar os parâmetros) pouco por vez e se for maior vai aprender(mudar os parâmetros)r muito por vez</w:t>
      </w:r>
      <w:r w:rsidDel="00000000" w:rsidR="00000000" w:rsidRPr="00000000">
        <w:rPr>
          <w:color w:val="444444"/>
          <w:rtl w:val="0"/>
        </w:rPr>
        <w:t xml:space="preserve">(Geralmente determinamos o melhor eta por teste, como grid search e outros tipos)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color w:val="44444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44444"/>
          <w:u w:val="single"/>
          <w:rtl w:val="0"/>
        </w:rPr>
        <w:t xml:space="preserve">del(∂):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rtl w:val="0"/>
        </w:rPr>
        <w:t xml:space="preserve"> Derivada parcial, ou seja ∂/∂a representa a </w:t>
      </w:r>
      <w:r w:rsidDel="00000000" w:rsidR="00000000" w:rsidRPr="00000000">
        <w:rPr>
          <w:color w:val="444444"/>
          <w:highlight w:val="yellow"/>
          <w:rtl w:val="0"/>
        </w:rPr>
        <w:t xml:space="preserve">derivada parcial da função em relação a a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b w:val="1"/>
          <w:color w:val="444444"/>
        </w:rPr>
      </w:pPr>
      <w:r w:rsidDel="00000000" w:rsidR="00000000" w:rsidRPr="00000000">
        <w:rPr>
          <w:b w:val="1"/>
          <w:color w:val="444444"/>
          <w:u w:val="single"/>
          <w:rtl w:val="0"/>
        </w:rPr>
        <w:t xml:space="preserve">J(a,b):</w:t>
      </w:r>
      <w:r w:rsidDel="00000000" w:rsidR="00000000" w:rsidRPr="00000000">
        <w:rPr>
          <w:color w:val="444444"/>
          <w:rtl w:val="0"/>
        </w:rPr>
        <w:t xml:space="preserve"> É a função de custo</w:t>
      </w:r>
      <w:r w:rsidDel="00000000" w:rsidR="00000000" w:rsidRPr="00000000">
        <w:rPr>
          <w:color w:val="444444"/>
          <w:highlight w:val="yellow"/>
          <w:rtl w:val="0"/>
        </w:rPr>
        <w:t xml:space="preserve">(loss function</w:t>
      </w:r>
      <w:r w:rsidDel="00000000" w:rsidR="00000000" w:rsidRPr="00000000">
        <w:rPr>
          <w:color w:val="444444"/>
          <w:rtl w:val="0"/>
        </w:rPr>
        <w:t xml:space="preserve">) que vamos utilizar, iremos deriva-las em relação a a e b</w:t>
      </w:r>
    </w:p>
    <w:p w:rsidR="00000000" w:rsidDel="00000000" w:rsidP="00000000" w:rsidRDefault="00000000" w:rsidRPr="00000000" w14:paraId="00000039">
      <w:pPr>
        <w:ind w:left="0" w:firstLine="0"/>
        <w:rPr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b w:val="1"/>
          <w:color w:val="4444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44444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youtube.com/watch?v=kJgx2RcJKZY&amp;ab_channel=ChristopherGondek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