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K-MEANS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keepNext w:val="0"/>
        <w:ind w:left="0" w:firstLine="0"/>
        <w:rPr/>
      </w:pPr>
      <w:r w:rsidDel="00000000" w:rsidR="00000000" w:rsidRPr="00000000">
        <w:rPr>
          <w:rtl w:val="0"/>
        </w:rPr>
        <w:t xml:space="preserve">O algoritmo de k-means é um aprendizado não supervisionado, que ocorre quando </w:t>
      </w:r>
      <w:r w:rsidDel="00000000" w:rsidR="00000000" w:rsidRPr="00000000">
        <w:rPr>
          <w:highlight w:val="yellow"/>
          <w:rtl w:val="0"/>
        </w:rPr>
        <w:t xml:space="preserve">não há rótulos envolvidos</w:t>
      </w:r>
      <w:r w:rsidDel="00000000" w:rsidR="00000000" w:rsidRPr="00000000">
        <w:rPr>
          <w:rtl w:val="0"/>
        </w:rPr>
        <w:t xml:space="preserve">, por exemplo, queremos agrupar consumidores de acordo com características X ou Y, não há um rótulo específico para isso. O algoritmo vai, a partir dos dados, tentar encontrar padrões, agrupando os registros de acordo com suas características.</w:t>
      </w:r>
    </w:p>
    <w:p w:rsidR="00000000" w:rsidDel="00000000" w:rsidP="00000000" w:rsidRDefault="00000000" w:rsidRPr="00000000" w14:paraId="00000004">
      <w:pPr>
        <w:keepNext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algoritmo K-MEANS </w:t>
      </w:r>
    </w:p>
    <w:p w:rsidR="00000000" w:rsidDel="00000000" w:rsidP="00000000" w:rsidRDefault="00000000" w:rsidRPr="00000000" w14:paraId="00000005">
      <w:pPr>
        <w:keepNext w:val="0"/>
        <w:ind w:left="0" w:firstLine="0"/>
        <w:rPr/>
      </w:pPr>
      <w:r w:rsidDel="00000000" w:rsidR="00000000" w:rsidRPr="00000000">
        <w:rPr>
          <w:rtl w:val="0"/>
        </w:rPr>
        <w:t xml:space="preserve">Vai tentar agrupar os registros para que os que tenham características parecidas fiquem no mesmo cluster, ou seja, pertencem ao mesmo grupo. O funcionamento dele começa escolhendo o K números de grupos que terão nessa base. Após isso, </w:t>
      </w:r>
      <w:r w:rsidDel="00000000" w:rsidR="00000000" w:rsidRPr="00000000">
        <w:rPr>
          <w:highlight w:val="yellow"/>
          <w:rtl w:val="0"/>
        </w:rPr>
        <w:t xml:space="preserve">inicia-se aleatoriamente K pontos, chamados de centróides, e em seguida, cada elemento(registro) é colocado no grupo com centróide mais próximo</w:t>
      </w:r>
      <w:r w:rsidDel="00000000" w:rsidR="00000000" w:rsidRPr="00000000">
        <w:rPr>
          <w:rtl w:val="0"/>
        </w:rPr>
        <w:t xml:space="preserve">. A distância entre os pontos é calculada através do cálculo de </w:t>
      </w:r>
      <w:r w:rsidDel="00000000" w:rsidR="00000000" w:rsidRPr="00000000">
        <w:rPr>
          <w:highlight w:val="yellow"/>
          <w:rtl w:val="0"/>
        </w:rPr>
        <w:t xml:space="preserve">distância euclidiana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6938" cy="22106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21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ind w:left="0" w:firstLine="0"/>
        <w:rPr/>
      </w:pPr>
      <w:r w:rsidDel="00000000" w:rsidR="00000000" w:rsidRPr="00000000">
        <w:rPr>
          <w:rtl w:val="0"/>
        </w:rPr>
        <w:t xml:space="preserve">Uma vez que todos os pontos são distribuídos, </w:t>
      </w:r>
      <w:r w:rsidDel="00000000" w:rsidR="00000000" w:rsidRPr="00000000">
        <w:rPr>
          <w:highlight w:val="yellow"/>
          <w:rtl w:val="0"/>
        </w:rPr>
        <w:t xml:space="preserve">cada centróide é recalculado para o ponto médio de todos os registros que fazem parte desse cluster</w:t>
      </w:r>
      <w:r w:rsidDel="00000000" w:rsidR="00000000" w:rsidRPr="00000000">
        <w:rPr>
          <w:rtl w:val="0"/>
        </w:rPr>
        <w:t xml:space="preserve">. Isso é feito inúmeras vezes até não ser mais possível continuar, ou seja, até que ache o melhor agrupamento dado o critério de distância à média.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