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3EB95" w14:textId="719B4789" w:rsidR="003A2AE8" w:rsidRDefault="00F44E54">
      <w:pPr>
        <w:rPr>
          <w:sz w:val="20"/>
          <w:szCs w:val="20"/>
        </w:rPr>
      </w:pPr>
      <w:r>
        <w:rPr>
          <w:sz w:val="20"/>
          <w:szCs w:val="20"/>
        </w:rPr>
        <w:t xml:space="preserve">Raramente controlamos todos os softwares em nossos sistemas. De vez em quando compramos pacotes de outros fabricantes ou usamos códigos livres, ou dependemos de equipes em nossa própria empresa para construir componentes ou subsistema para nós. De algum modo, devemos integrar de forma limpa, esse código externo ao nosso. </w:t>
      </w:r>
    </w:p>
    <w:p w14:paraId="6A94BC69" w14:textId="77777777" w:rsidR="003A2AE8" w:rsidRPr="007E61AD" w:rsidRDefault="003A2AE8">
      <w:pPr>
        <w:rPr>
          <w:sz w:val="20"/>
          <w:szCs w:val="20"/>
        </w:rPr>
      </w:pPr>
    </w:p>
    <w:p w14:paraId="708ACB51" w14:textId="6BC56DDF" w:rsidR="007E61AD" w:rsidRPr="003A2AE8" w:rsidRDefault="00F44E54">
      <w:pPr>
        <w:rPr>
          <w:b/>
          <w:bCs/>
        </w:rPr>
      </w:pPr>
      <w:r>
        <w:rPr>
          <w:b/>
          <w:bCs/>
        </w:rPr>
        <w:t>Uso de código de terceiros</w:t>
      </w:r>
    </w:p>
    <w:p w14:paraId="049C77FE" w14:textId="4310FFB9" w:rsidR="00C71713" w:rsidRDefault="00F44E54" w:rsidP="00C71713">
      <w:pPr>
        <w:spacing w:before="100" w:beforeAutospacing="1" w:after="100" w:afterAutospacing="1" w:line="240" w:lineRule="auto"/>
        <w:rPr>
          <w:rFonts w:eastAsia="Times New Roman" w:cstheme="minorHAnsi"/>
          <w:kern w:val="0"/>
          <w:sz w:val="20"/>
          <w:szCs w:val="20"/>
          <w:lang w:eastAsia="pt-BR"/>
          <w14:ligatures w14:val="none"/>
        </w:rPr>
      </w:pPr>
      <w:r>
        <w:rPr>
          <w:rFonts w:eastAsia="Times New Roman" w:cstheme="minorHAnsi"/>
          <w:kern w:val="0"/>
          <w:sz w:val="20"/>
          <w:szCs w:val="20"/>
          <w:lang w:eastAsia="pt-BR"/>
          <w14:ligatures w14:val="none"/>
        </w:rPr>
        <w:t>Há uma tensão natural entre o fornecedor de uma interface e seu usuário. Os fornecedores de pacotes e frameworks de outros fabricantes visam a uma maior aplicabilidade de modo que possam trabalhar com diversos ambientes e atender a um publico maior. Já os usuários desejam uma interface voltada para suas próprias necessidades. Essa tensão pode causar problemas nos limites de nossos sistemas.</w:t>
      </w:r>
    </w:p>
    <w:p w14:paraId="7E2F476D" w14:textId="77777777" w:rsidR="008E52B4" w:rsidRDefault="008E52B4" w:rsidP="00C71713">
      <w:pPr>
        <w:spacing w:before="100" w:beforeAutospacing="1" w:after="100" w:afterAutospacing="1" w:line="240" w:lineRule="auto"/>
        <w:rPr>
          <w:rFonts w:eastAsia="Times New Roman" w:cstheme="minorHAnsi"/>
          <w:kern w:val="0"/>
          <w:sz w:val="20"/>
          <w:szCs w:val="20"/>
          <w:lang w:eastAsia="pt-BR"/>
          <w14:ligatures w14:val="none"/>
        </w:rPr>
      </w:pPr>
    </w:p>
    <w:p w14:paraId="7676F332" w14:textId="7442F8A7" w:rsidR="00F44E54" w:rsidRPr="003A2AE8" w:rsidRDefault="00F44E54" w:rsidP="00F44E54">
      <w:pPr>
        <w:rPr>
          <w:b/>
          <w:bCs/>
        </w:rPr>
      </w:pPr>
      <w:r>
        <w:rPr>
          <w:b/>
          <w:bCs/>
        </w:rPr>
        <w:t>Explorando e aprendendo sobre limites</w:t>
      </w:r>
    </w:p>
    <w:p w14:paraId="5D049D8B" w14:textId="77777777" w:rsidR="00664383" w:rsidRDefault="00F44E54" w:rsidP="00F44E54">
      <w:pPr>
        <w:spacing w:before="100" w:beforeAutospacing="1" w:after="100" w:afterAutospacing="1" w:line="240" w:lineRule="auto"/>
        <w:rPr>
          <w:rFonts w:eastAsia="Times New Roman" w:cstheme="minorHAnsi"/>
          <w:kern w:val="0"/>
          <w:sz w:val="20"/>
          <w:szCs w:val="20"/>
          <w:lang w:eastAsia="pt-BR"/>
          <w14:ligatures w14:val="none"/>
        </w:rPr>
      </w:pPr>
      <w:r>
        <w:rPr>
          <w:rFonts w:eastAsia="Times New Roman" w:cstheme="minorHAnsi"/>
          <w:kern w:val="0"/>
          <w:sz w:val="20"/>
          <w:szCs w:val="20"/>
          <w:lang w:eastAsia="pt-BR"/>
          <w14:ligatures w14:val="none"/>
        </w:rPr>
        <w:t xml:space="preserve">Códigos de terceiros nos ajudam a obter mais funcionalidades em menos tempo. Por onde começar quando desejamos utilizar pacotes de terceiros? Não é tarefa nossa testá-los, mas pode ser melhor para nos criar testes para os códigos externos que formos usar. </w:t>
      </w:r>
    </w:p>
    <w:p w14:paraId="448D2951" w14:textId="6E1CAC23" w:rsidR="00F44E54" w:rsidRDefault="00F44E54" w:rsidP="00F44E54">
      <w:pPr>
        <w:spacing w:before="100" w:beforeAutospacing="1" w:after="100" w:afterAutospacing="1" w:line="240" w:lineRule="auto"/>
        <w:rPr>
          <w:rFonts w:eastAsia="Times New Roman" w:cstheme="minorHAnsi"/>
          <w:kern w:val="0"/>
          <w:sz w:val="20"/>
          <w:szCs w:val="20"/>
          <w:lang w:eastAsia="pt-BR"/>
          <w14:ligatures w14:val="none"/>
        </w:rPr>
      </w:pPr>
      <w:r>
        <w:rPr>
          <w:rFonts w:eastAsia="Times New Roman" w:cstheme="minorHAnsi"/>
          <w:kern w:val="0"/>
          <w:sz w:val="20"/>
          <w:szCs w:val="20"/>
          <w:lang w:eastAsia="pt-BR"/>
          <w14:ligatures w14:val="none"/>
        </w:rPr>
        <w:t>Suponha que não esteja claro como usar uma biblioteca de terceiros. Podemos gastar um dia ou dois (até mais) lendo a documentação</w:t>
      </w:r>
      <w:r w:rsidR="00664383">
        <w:rPr>
          <w:rFonts w:eastAsia="Times New Roman" w:cstheme="minorHAnsi"/>
          <w:kern w:val="0"/>
          <w:sz w:val="20"/>
          <w:szCs w:val="20"/>
          <w:lang w:eastAsia="pt-BR"/>
          <w14:ligatures w14:val="none"/>
        </w:rPr>
        <w:t xml:space="preserve"> e decidindo como vamos usá-la. Então, escreveríamos nosso código para usar o código externo e vemos se ele é ou não o que achávamos. Não ficaríamos surpresos de acabar em longas sessões de depuração tentando descobrir se os bugs que encontramos são do nosso código ou no deles.</w:t>
      </w:r>
    </w:p>
    <w:p w14:paraId="23972AD1" w14:textId="037EAABE" w:rsidR="00F44E54" w:rsidRDefault="00664383" w:rsidP="00C71713">
      <w:pPr>
        <w:spacing w:before="100" w:beforeAutospacing="1" w:after="100" w:afterAutospacing="1" w:line="240" w:lineRule="auto"/>
        <w:rPr>
          <w:rFonts w:eastAsia="Times New Roman" w:cstheme="minorHAnsi"/>
          <w:b/>
          <w:bCs/>
          <w:kern w:val="0"/>
          <w:sz w:val="20"/>
          <w:szCs w:val="20"/>
          <w:lang w:eastAsia="pt-BR"/>
          <w14:ligatures w14:val="none"/>
        </w:rPr>
      </w:pPr>
      <w:r>
        <w:rPr>
          <w:rFonts w:eastAsia="Times New Roman" w:cstheme="minorHAnsi"/>
          <w:kern w:val="0"/>
          <w:sz w:val="20"/>
          <w:szCs w:val="20"/>
          <w:lang w:eastAsia="pt-BR"/>
          <w14:ligatures w14:val="none"/>
        </w:rPr>
        <w:t xml:space="preserve">Entender códigos de terceiros é difícil. Integrá-lo ao seu também é. Fazer ambos ao mesmo tempo dobra a dificuldade. E se adotássemos uma outra abordagem? Em vez de experimentar e tentar o novo código, poderíamos criar testes para explorar nosso conhecimento sobre ele. Kim Newkirk chama isso de </w:t>
      </w:r>
      <w:r>
        <w:rPr>
          <w:rFonts w:eastAsia="Times New Roman" w:cstheme="minorHAnsi"/>
          <w:b/>
          <w:bCs/>
          <w:kern w:val="0"/>
          <w:sz w:val="20"/>
          <w:szCs w:val="20"/>
          <w:lang w:eastAsia="pt-BR"/>
          <w14:ligatures w14:val="none"/>
        </w:rPr>
        <w:t>testes de aprendizagem.</w:t>
      </w:r>
    </w:p>
    <w:p w14:paraId="2D68E7D5" w14:textId="76D41E06" w:rsidR="00664383" w:rsidRDefault="00664383" w:rsidP="00C71713">
      <w:pPr>
        <w:spacing w:before="100" w:beforeAutospacing="1" w:after="100" w:afterAutospacing="1" w:line="240" w:lineRule="auto"/>
        <w:rPr>
          <w:rFonts w:eastAsia="Times New Roman" w:cstheme="minorHAnsi"/>
          <w:kern w:val="0"/>
          <w:sz w:val="20"/>
          <w:szCs w:val="20"/>
          <w:lang w:eastAsia="pt-BR"/>
          <w14:ligatures w14:val="none"/>
        </w:rPr>
      </w:pPr>
      <w:r>
        <w:rPr>
          <w:rFonts w:eastAsia="Times New Roman" w:cstheme="minorHAnsi"/>
          <w:kern w:val="0"/>
          <w:sz w:val="20"/>
          <w:szCs w:val="20"/>
          <w:lang w:eastAsia="pt-BR"/>
          <w14:ligatures w14:val="none"/>
        </w:rPr>
        <w:t>Nesses testes, chamamos a API do código externo como faríamos ao usá-la em nosso aplicativo. Basicamente estaríamos controlando os experimentos que verificam nosso conhecimento daquela API. O teste se focaliza no que desejamos saber sobre a API.</w:t>
      </w:r>
    </w:p>
    <w:p w14:paraId="4290CF14" w14:textId="77777777" w:rsidR="008E52B4" w:rsidRDefault="008E52B4" w:rsidP="00C71713">
      <w:pPr>
        <w:spacing w:before="100" w:beforeAutospacing="1" w:after="100" w:afterAutospacing="1" w:line="240" w:lineRule="auto"/>
        <w:rPr>
          <w:rFonts w:eastAsia="Times New Roman" w:cstheme="minorHAnsi"/>
          <w:kern w:val="0"/>
          <w:sz w:val="20"/>
          <w:szCs w:val="20"/>
          <w:lang w:eastAsia="pt-BR"/>
          <w14:ligatures w14:val="none"/>
        </w:rPr>
      </w:pPr>
    </w:p>
    <w:p w14:paraId="4B23D65A" w14:textId="68CFB085" w:rsidR="008E52B4" w:rsidRPr="003A2AE8" w:rsidRDefault="008E52B4" w:rsidP="008E52B4">
      <w:pPr>
        <w:rPr>
          <w:b/>
          <w:bCs/>
        </w:rPr>
      </w:pPr>
      <w:r>
        <w:rPr>
          <w:b/>
          <w:bCs/>
        </w:rPr>
        <w:t>Os testes de aprendizagem são melhores que de graça</w:t>
      </w:r>
    </w:p>
    <w:p w14:paraId="50F7BD3E" w14:textId="2D9F970C" w:rsidR="008E52B4" w:rsidRDefault="008E52B4" w:rsidP="008E52B4">
      <w:pPr>
        <w:spacing w:before="100" w:beforeAutospacing="1" w:after="100" w:afterAutospacing="1" w:line="240" w:lineRule="auto"/>
        <w:rPr>
          <w:rFonts w:eastAsia="Times New Roman" w:cstheme="minorHAnsi"/>
          <w:kern w:val="0"/>
          <w:sz w:val="20"/>
          <w:szCs w:val="20"/>
          <w:lang w:eastAsia="pt-BR"/>
          <w14:ligatures w14:val="none"/>
        </w:rPr>
      </w:pPr>
      <w:r>
        <w:rPr>
          <w:rFonts w:eastAsia="Times New Roman" w:cstheme="minorHAnsi"/>
          <w:kern w:val="0"/>
          <w:sz w:val="20"/>
          <w:szCs w:val="20"/>
          <w:lang w:eastAsia="pt-BR"/>
          <w14:ligatures w14:val="none"/>
        </w:rPr>
        <w:t>Os testes de aprendizagem acabam não custando nada. Tivemos de aprender sobre a API mesmo, e escrever aqueles testes foi uma forma fácil e separada de obter o conhecimento de conseguimos. Os testes de aprendizagem são experimentos precisos que ajudam a aumentar nosso entendimento.</w:t>
      </w:r>
    </w:p>
    <w:p w14:paraId="5E726AB8" w14:textId="492C499E" w:rsidR="008E52B4" w:rsidRPr="00664383" w:rsidRDefault="008E52B4" w:rsidP="008E52B4">
      <w:pPr>
        <w:spacing w:before="100" w:beforeAutospacing="1" w:after="100" w:afterAutospacing="1" w:line="240" w:lineRule="auto"/>
        <w:rPr>
          <w:rFonts w:eastAsia="Times New Roman" w:cstheme="minorHAnsi"/>
          <w:kern w:val="0"/>
          <w:sz w:val="20"/>
          <w:szCs w:val="20"/>
          <w:lang w:eastAsia="pt-BR"/>
          <w14:ligatures w14:val="none"/>
        </w:rPr>
      </w:pPr>
      <w:r>
        <w:rPr>
          <w:rFonts w:eastAsia="Times New Roman" w:cstheme="minorHAnsi"/>
          <w:kern w:val="0"/>
          <w:sz w:val="20"/>
          <w:szCs w:val="20"/>
          <w:lang w:eastAsia="pt-BR"/>
          <w14:ligatures w14:val="none"/>
        </w:rPr>
        <w:t>Esses testes não só saem de graça como geram um retorno positivo de nosso investimento. Cada distribuição vem com um novo risco. Quando houver nossas distribuições daquele pacote externo, podemos executar os testes para ver se há diferenças nas atividades.</w:t>
      </w:r>
    </w:p>
    <w:p w14:paraId="7F628180" w14:textId="320EA891" w:rsidR="003A2AE8" w:rsidRPr="00852370" w:rsidRDefault="003A2AE8" w:rsidP="001A0D69">
      <w:pPr>
        <w:spacing w:after="0" w:line="240" w:lineRule="auto"/>
        <w:rPr>
          <w:rFonts w:eastAsia="Times New Roman" w:cstheme="minorHAnsi"/>
          <w:kern w:val="0"/>
          <w:sz w:val="20"/>
          <w:szCs w:val="20"/>
          <w:lang w:eastAsia="pt-BR"/>
          <w14:ligatures w14:val="none"/>
        </w:rPr>
      </w:pPr>
    </w:p>
    <w:sectPr w:rsidR="003A2AE8" w:rsidRPr="00852370" w:rsidSect="007E61AD">
      <w:pgSz w:w="11906" w:h="16838" w:code="9"/>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C1F75"/>
    <w:multiLevelType w:val="hybridMultilevel"/>
    <w:tmpl w:val="F01E2D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3F1CE6"/>
    <w:multiLevelType w:val="hybridMultilevel"/>
    <w:tmpl w:val="D99CD2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6F9046A"/>
    <w:multiLevelType w:val="multilevel"/>
    <w:tmpl w:val="EA987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A74F3"/>
    <w:multiLevelType w:val="multilevel"/>
    <w:tmpl w:val="A06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9D6276"/>
    <w:multiLevelType w:val="multilevel"/>
    <w:tmpl w:val="3B30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35037"/>
    <w:multiLevelType w:val="multilevel"/>
    <w:tmpl w:val="2AEE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7308A"/>
    <w:multiLevelType w:val="hybridMultilevel"/>
    <w:tmpl w:val="B6EC0F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1B"/>
    <w:rsid w:val="00095C11"/>
    <w:rsid w:val="001A0D69"/>
    <w:rsid w:val="003A2AE8"/>
    <w:rsid w:val="0053051B"/>
    <w:rsid w:val="00664383"/>
    <w:rsid w:val="007E61AD"/>
    <w:rsid w:val="00852370"/>
    <w:rsid w:val="008E52B4"/>
    <w:rsid w:val="00C71713"/>
    <w:rsid w:val="00CE373D"/>
    <w:rsid w:val="00F44E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3F25"/>
  <w15:chartTrackingRefBased/>
  <w15:docId w15:val="{9C7B84EF-058B-470C-A0A0-0881E55C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E61AD"/>
    <w:pPr>
      <w:ind w:left="720"/>
      <w:contextualSpacing/>
    </w:pPr>
  </w:style>
  <w:style w:type="paragraph" w:styleId="NormalWeb">
    <w:name w:val="Normal (Web)"/>
    <w:basedOn w:val="Normal"/>
    <w:uiPriority w:val="99"/>
    <w:semiHidden/>
    <w:unhideWhenUsed/>
    <w:rsid w:val="003A2AE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digoHTML">
    <w:name w:val="HTML Code"/>
    <w:basedOn w:val="Fontepargpadro"/>
    <w:uiPriority w:val="99"/>
    <w:semiHidden/>
    <w:unhideWhenUsed/>
    <w:rsid w:val="003A2AE8"/>
    <w:rPr>
      <w:rFonts w:ascii="Courier New" w:eastAsia="Times New Roman" w:hAnsi="Courier New" w:cs="Courier New"/>
      <w:sz w:val="20"/>
      <w:szCs w:val="20"/>
    </w:rPr>
  </w:style>
  <w:style w:type="character" w:styleId="Forte">
    <w:name w:val="Strong"/>
    <w:basedOn w:val="Fontepargpadro"/>
    <w:uiPriority w:val="22"/>
    <w:qFormat/>
    <w:rsid w:val="001A0D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556779">
      <w:bodyDiv w:val="1"/>
      <w:marLeft w:val="0"/>
      <w:marRight w:val="0"/>
      <w:marTop w:val="0"/>
      <w:marBottom w:val="0"/>
      <w:divBdr>
        <w:top w:val="none" w:sz="0" w:space="0" w:color="auto"/>
        <w:left w:val="none" w:sz="0" w:space="0" w:color="auto"/>
        <w:bottom w:val="none" w:sz="0" w:space="0" w:color="auto"/>
        <w:right w:val="none" w:sz="0" w:space="0" w:color="auto"/>
      </w:divBdr>
    </w:div>
    <w:div w:id="312951437">
      <w:bodyDiv w:val="1"/>
      <w:marLeft w:val="0"/>
      <w:marRight w:val="0"/>
      <w:marTop w:val="0"/>
      <w:marBottom w:val="0"/>
      <w:divBdr>
        <w:top w:val="none" w:sz="0" w:space="0" w:color="auto"/>
        <w:left w:val="none" w:sz="0" w:space="0" w:color="auto"/>
        <w:bottom w:val="none" w:sz="0" w:space="0" w:color="auto"/>
        <w:right w:val="none" w:sz="0" w:space="0" w:color="auto"/>
      </w:divBdr>
    </w:div>
    <w:div w:id="837425157">
      <w:bodyDiv w:val="1"/>
      <w:marLeft w:val="0"/>
      <w:marRight w:val="0"/>
      <w:marTop w:val="0"/>
      <w:marBottom w:val="0"/>
      <w:divBdr>
        <w:top w:val="none" w:sz="0" w:space="0" w:color="auto"/>
        <w:left w:val="none" w:sz="0" w:space="0" w:color="auto"/>
        <w:bottom w:val="none" w:sz="0" w:space="0" w:color="auto"/>
        <w:right w:val="none" w:sz="0" w:space="0" w:color="auto"/>
      </w:divBdr>
    </w:div>
    <w:div w:id="191450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407</Words>
  <Characters>2202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Freitas</dc:creator>
  <cp:keywords/>
  <dc:description/>
  <cp:lastModifiedBy>Vitor Freitas</cp:lastModifiedBy>
  <cp:revision>6</cp:revision>
  <dcterms:created xsi:type="dcterms:W3CDTF">2025-01-14T12:17:00Z</dcterms:created>
  <dcterms:modified xsi:type="dcterms:W3CDTF">2025-01-20T23:38:00Z</dcterms:modified>
</cp:coreProperties>
</file>