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CD689" w14:textId="77777777" w:rsidR="009F7591" w:rsidRPr="009F7591" w:rsidRDefault="009F7591" w:rsidP="009F7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Sockets</w:t>
      </w:r>
    </w:p>
    <w:p w14:paraId="016EEDC9" w14:textId="77777777" w:rsidR="009F7591" w:rsidRPr="009F7591" w:rsidRDefault="009F7591" w:rsidP="009F759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F7591">
        <w:rPr>
          <w:rFonts w:eastAsia="Times New Roman" w:cstheme="minorHAnsi"/>
          <w:kern w:val="0"/>
          <w:lang w:eastAsia="pt-BR"/>
          <w14:ligatures w14:val="none"/>
        </w:rPr>
        <w:t xml:space="preserve">Um </w:t>
      </w:r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socket</w:t>
      </w:r>
      <w:r w:rsidRPr="009F7591">
        <w:rPr>
          <w:rFonts w:eastAsia="Times New Roman" w:cstheme="minorHAnsi"/>
          <w:kern w:val="0"/>
          <w:lang w:eastAsia="pt-BR"/>
          <w14:ligatures w14:val="none"/>
        </w:rPr>
        <w:t xml:space="preserve"> é um "ponto de comunicação" que facilita a troca de dados entre dispositivos em uma rede, como entre seu computador e um servidor. Ele combina:</w:t>
      </w:r>
    </w:p>
    <w:p w14:paraId="17A4EB59" w14:textId="77777777" w:rsidR="009F7591" w:rsidRPr="009F7591" w:rsidRDefault="009F7591" w:rsidP="009F7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Endereço IP</w:t>
      </w:r>
      <w:r w:rsidRPr="009F7591">
        <w:rPr>
          <w:rFonts w:eastAsia="Times New Roman" w:cstheme="minorHAnsi"/>
          <w:kern w:val="0"/>
          <w:lang w:eastAsia="pt-BR"/>
          <w14:ligatures w14:val="none"/>
        </w:rPr>
        <w:t>: identifica o dispositivo na rede.</w:t>
      </w:r>
    </w:p>
    <w:p w14:paraId="2CE57912" w14:textId="77777777" w:rsidR="009F7591" w:rsidRPr="009F7591" w:rsidRDefault="009F7591" w:rsidP="009F7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Porta</w:t>
      </w:r>
      <w:r w:rsidRPr="009F7591">
        <w:rPr>
          <w:rFonts w:eastAsia="Times New Roman" w:cstheme="minorHAnsi"/>
          <w:kern w:val="0"/>
          <w:lang w:eastAsia="pt-BR"/>
          <w14:ligatures w14:val="none"/>
        </w:rPr>
        <w:t>: direciona a comunicação para um serviço ou aplicação específica no dispositivo (ex.: porta 80 para HTTP).</w:t>
      </w:r>
    </w:p>
    <w:p w14:paraId="7A626E4E" w14:textId="77777777" w:rsidR="009F7591" w:rsidRPr="009F7591" w:rsidRDefault="009F7591" w:rsidP="009F759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F7591">
        <w:rPr>
          <w:rFonts w:eastAsia="Times New Roman" w:cstheme="minorHAnsi"/>
          <w:kern w:val="0"/>
          <w:lang w:eastAsia="pt-BR"/>
          <w14:ligatures w14:val="none"/>
        </w:rPr>
        <w:t>Resumidamente, um socket é como uma “porta exclusiva” entre dispositivos que se mantém aberta enquanto a comunicação está ativa e fecha quando termina.</w:t>
      </w:r>
    </w:p>
    <w:p w14:paraId="2D2EA8D3" w14:textId="77777777" w:rsidR="009F7591" w:rsidRPr="009F7591" w:rsidRDefault="009F7591" w:rsidP="009F7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9F7591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WebSockets</w:t>
      </w:r>
      <w:proofErr w:type="spellEnd"/>
    </w:p>
    <w:p w14:paraId="720F79E5" w14:textId="77777777" w:rsidR="009F7591" w:rsidRPr="009F7591" w:rsidRDefault="009F7591" w:rsidP="009F759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proofErr w:type="spellStart"/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WebSockets</w:t>
      </w:r>
      <w:proofErr w:type="spellEnd"/>
      <w:r w:rsidRPr="009F7591">
        <w:rPr>
          <w:rFonts w:eastAsia="Times New Roman" w:cstheme="minorHAnsi"/>
          <w:kern w:val="0"/>
          <w:lang w:eastAsia="pt-BR"/>
          <w14:ligatures w14:val="none"/>
        </w:rPr>
        <w:t xml:space="preserve"> permitem comunicações em tempo real de forma contínua e bidirecional. Diferente de um socket HTTP padrão, que abre e fecha a cada requisição, um </w:t>
      </w:r>
      <w:proofErr w:type="spellStart"/>
      <w:r w:rsidRPr="009F7591">
        <w:rPr>
          <w:rFonts w:eastAsia="Times New Roman" w:cstheme="minorHAnsi"/>
          <w:kern w:val="0"/>
          <w:lang w:eastAsia="pt-BR"/>
          <w14:ligatures w14:val="none"/>
        </w:rPr>
        <w:t>WebSocket</w:t>
      </w:r>
      <w:proofErr w:type="spellEnd"/>
      <w:r w:rsidRPr="009F7591">
        <w:rPr>
          <w:rFonts w:eastAsia="Times New Roman" w:cstheme="minorHAnsi"/>
          <w:kern w:val="0"/>
          <w:lang w:eastAsia="pt-BR"/>
          <w14:ligatures w14:val="none"/>
        </w:rPr>
        <w:t xml:space="preserve"> mantém uma única conexão aberta. Ideal para aplicações que requerem atualizações constantes, como chats, jogos multiplayer ou sistemas de monitoramento.</w:t>
      </w:r>
    </w:p>
    <w:p w14:paraId="56C43ED3" w14:textId="77777777" w:rsidR="009F7591" w:rsidRPr="009F7591" w:rsidRDefault="009F7591" w:rsidP="009F7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Portas</w:t>
      </w:r>
    </w:p>
    <w:p w14:paraId="41AB0F93" w14:textId="77777777" w:rsidR="009F7591" w:rsidRPr="009F7591" w:rsidRDefault="009F7591" w:rsidP="009F759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Portas</w:t>
      </w:r>
      <w:r w:rsidRPr="009F7591">
        <w:rPr>
          <w:rFonts w:eastAsia="Times New Roman" w:cstheme="minorHAnsi"/>
          <w:kern w:val="0"/>
          <w:lang w:eastAsia="pt-BR"/>
          <w14:ligatures w14:val="none"/>
        </w:rPr>
        <w:t xml:space="preserve"> são identificadores numéricos que organizam o tráfego de dados entre serviços em um dispositivo. Elas funcionam como “endereços internos” para o fluxo de informações. As portas variam de 0 a 65535, e são classificadas como:</w:t>
      </w:r>
    </w:p>
    <w:p w14:paraId="5A815BF5" w14:textId="77777777" w:rsidR="009F7591" w:rsidRPr="009F7591" w:rsidRDefault="009F7591" w:rsidP="009F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Bem Conhecidas (0-1023)</w:t>
      </w:r>
      <w:r w:rsidRPr="009F7591">
        <w:rPr>
          <w:rFonts w:eastAsia="Times New Roman" w:cstheme="minorHAnsi"/>
          <w:kern w:val="0"/>
          <w:lang w:eastAsia="pt-BR"/>
          <w14:ligatures w14:val="none"/>
        </w:rPr>
        <w:t>: usadas para serviços padrão, como HTTP (porta 80) e HTTPS (porta 443).</w:t>
      </w:r>
    </w:p>
    <w:p w14:paraId="2FB1B2E0" w14:textId="77777777" w:rsidR="009F7591" w:rsidRPr="009F7591" w:rsidRDefault="009F7591" w:rsidP="009F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Registradas (1024-49151)</w:t>
      </w:r>
      <w:r w:rsidRPr="009F7591">
        <w:rPr>
          <w:rFonts w:eastAsia="Times New Roman" w:cstheme="minorHAnsi"/>
          <w:kern w:val="0"/>
          <w:lang w:eastAsia="pt-BR"/>
          <w14:ligatures w14:val="none"/>
        </w:rPr>
        <w:t>: para serviços específicos, mas não amplamente padronizados.</w:t>
      </w:r>
    </w:p>
    <w:p w14:paraId="4F28124B" w14:textId="77777777" w:rsidR="009F7591" w:rsidRPr="009F7591" w:rsidRDefault="009F7591" w:rsidP="009F7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Dinâmicas (49152-65535)</w:t>
      </w:r>
      <w:r w:rsidRPr="009F7591">
        <w:rPr>
          <w:rFonts w:eastAsia="Times New Roman" w:cstheme="minorHAnsi"/>
          <w:kern w:val="0"/>
          <w:lang w:eastAsia="pt-BR"/>
          <w14:ligatures w14:val="none"/>
        </w:rPr>
        <w:t>: atribuídas temporariamente para conexões efêmeras (geralmente no cliente).</w:t>
      </w:r>
    </w:p>
    <w:p w14:paraId="4F5295B2" w14:textId="77777777" w:rsidR="009F7591" w:rsidRPr="009F7591" w:rsidRDefault="009F7591" w:rsidP="009F7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Funcionamento na Prática</w:t>
      </w:r>
    </w:p>
    <w:p w14:paraId="2E45AE53" w14:textId="77777777" w:rsidR="009F7591" w:rsidRPr="009F7591" w:rsidRDefault="009F7591" w:rsidP="009F759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F7591">
        <w:rPr>
          <w:rFonts w:eastAsia="Times New Roman" w:cstheme="minorHAnsi"/>
          <w:kern w:val="0"/>
          <w:lang w:eastAsia="pt-BR"/>
          <w14:ligatures w14:val="none"/>
        </w:rPr>
        <w:t xml:space="preserve">Quando você acessa um site, seu dispositivo usa uma </w:t>
      </w:r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porta efêmera</w:t>
      </w:r>
      <w:r w:rsidRPr="009F7591">
        <w:rPr>
          <w:rFonts w:eastAsia="Times New Roman" w:cstheme="minorHAnsi"/>
          <w:kern w:val="0"/>
          <w:lang w:eastAsia="pt-BR"/>
          <w14:ligatures w14:val="none"/>
        </w:rPr>
        <w:t xml:space="preserve"> para enviar dados ao servidor na porta HTTP ou HTTPS. O IP identifica o dispositivo, enquanto a porta aponta para o serviço específico.</w:t>
      </w:r>
    </w:p>
    <w:p w14:paraId="423D65C4" w14:textId="77777777" w:rsidR="009F7591" w:rsidRPr="009F7591" w:rsidRDefault="009F7591" w:rsidP="009F7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IANA</w:t>
      </w:r>
    </w:p>
    <w:p w14:paraId="4875F236" w14:textId="77777777" w:rsidR="009F7591" w:rsidRPr="009F7591" w:rsidRDefault="009F7591" w:rsidP="009F759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F7591">
        <w:rPr>
          <w:rFonts w:eastAsia="Times New Roman" w:cstheme="minorHAnsi"/>
          <w:kern w:val="0"/>
          <w:lang w:eastAsia="pt-BR"/>
          <w14:ligatures w14:val="none"/>
        </w:rPr>
        <w:t xml:space="preserve">A </w:t>
      </w:r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IANA (Internet </w:t>
      </w:r>
      <w:proofErr w:type="spellStart"/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Assigned</w:t>
      </w:r>
      <w:proofErr w:type="spellEnd"/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Numbers</w:t>
      </w:r>
      <w:proofErr w:type="spellEnd"/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Authority</w:t>
      </w:r>
      <w:proofErr w:type="spellEnd"/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)</w:t>
      </w:r>
      <w:r w:rsidRPr="009F7591">
        <w:rPr>
          <w:rFonts w:eastAsia="Times New Roman" w:cstheme="minorHAnsi"/>
          <w:kern w:val="0"/>
          <w:lang w:eastAsia="pt-BR"/>
          <w14:ligatures w14:val="none"/>
        </w:rPr>
        <w:t xml:space="preserve"> gerencia e padroniza portas "bem conhecidas" (0 a 1023) para garantir consistência nos serviços e protocolos mais usados.</w:t>
      </w:r>
    </w:p>
    <w:p w14:paraId="6FD9CB92" w14:textId="77777777" w:rsidR="009F7591" w:rsidRPr="009F7591" w:rsidRDefault="009F7591" w:rsidP="009F7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Resumo Prático</w:t>
      </w:r>
    </w:p>
    <w:p w14:paraId="11638499" w14:textId="77777777" w:rsidR="009F7591" w:rsidRPr="009F7591" w:rsidRDefault="009F7591" w:rsidP="009F7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Sockets</w:t>
      </w:r>
      <w:r w:rsidRPr="009F7591">
        <w:rPr>
          <w:rFonts w:eastAsia="Times New Roman" w:cstheme="minorHAnsi"/>
          <w:kern w:val="0"/>
          <w:lang w:eastAsia="pt-BR"/>
          <w14:ligatures w14:val="none"/>
        </w:rPr>
        <w:t xml:space="preserve"> são canais para troca de dados entre dispositivos.</w:t>
      </w:r>
    </w:p>
    <w:p w14:paraId="31E28C11" w14:textId="77777777" w:rsidR="009F7591" w:rsidRPr="009F7591" w:rsidRDefault="009F7591" w:rsidP="009F7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Portas</w:t>
      </w:r>
      <w:r w:rsidRPr="009F7591">
        <w:rPr>
          <w:rFonts w:eastAsia="Times New Roman" w:cstheme="minorHAnsi"/>
          <w:kern w:val="0"/>
          <w:lang w:eastAsia="pt-BR"/>
          <w14:ligatures w14:val="none"/>
        </w:rPr>
        <w:t xml:space="preserve"> identificam serviços específicos no dispositivo.</w:t>
      </w:r>
    </w:p>
    <w:p w14:paraId="5BFC0179" w14:textId="0C9AB25C" w:rsidR="0030571F" w:rsidRPr="007A069D" w:rsidRDefault="009F7591" w:rsidP="007A06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9F7591">
        <w:rPr>
          <w:rFonts w:eastAsia="Times New Roman" w:cstheme="minorHAnsi"/>
          <w:b/>
          <w:bCs/>
          <w:kern w:val="0"/>
          <w:lang w:eastAsia="pt-BR"/>
          <w14:ligatures w14:val="none"/>
        </w:rPr>
        <w:t>Protocolos</w:t>
      </w:r>
      <w:r w:rsidRPr="009F7591">
        <w:rPr>
          <w:rFonts w:eastAsia="Times New Roman" w:cstheme="minorHAnsi"/>
          <w:kern w:val="0"/>
          <w:lang w:eastAsia="pt-BR"/>
          <w14:ligatures w14:val="none"/>
        </w:rPr>
        <w:t xml:space="preserve"> como HTTP e </w:t>
      </w:r>
      <w:proofErr w:type="spellStart"/>
      <w:r w:rsidRPr="009F7591">
        <w:rPr>
          <w:rFonts w:eastAsia="Times New Roman" w:cstheme="minorHAnsi"/>
          <w:kern w:val="0"/>
          <w:lang w:eastAsia="pt-BR"/>
          <w14:ligatures w14:val="none"/>
        </w:rPr>
        <w:t>WebSocket</w:t>
      </w:r>
      <w:proofErr w:type="spellEnd"/>
      <w:r w:rsidRPr="009F7591">
        <w:rPr>
          <w:rFonts w:eastAsia="Times New Roman" w:cstheme="minorHAnsi"/>
          <w:kern w:val="0"/>
          <w:lang w:eastAsia="pt-BR"/>
          <w14:ligatures w14:val="none"/>
        </w:rPr>
        <w:t xml:space="preserve"> regulam o que acontece dentro desses canais para executar tarefas, como carregar páginas ou manter conversas em tempo real.</w:t>
      </w:r>
    </w:p>
    <w:sectPr w:rsidR="0030571F" w:rsidRPr="007A069D" w:rsidSect="00916A46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00B02"/>
    <w:multiLevelType w:val="multilevel"/>
    <w:tmpl w:val="DEEC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04506"/>
    <w:multiLevelType w:val="multilevel"/>
    <w:tmpl w:val="65F2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92870"/>
    <w:multiLevelType w:val="multilevel"/>
    <w:tmpl w:val="002A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C1675F"/>
    <w:multiLevelType w:val="multilevel"/>
    <w:tmpl w:val="0C5E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D404E"/>
    <w:multiLevelType w:val="multilevel"/>
    <w:tmpl w:val="43AC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D6BBC"/>
    <w:multiLevelType w:val="multilevel"/>
    <w:tmpl w:val="A730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47196"/>
    <w:multiLevelType w:val="multilevel"/>
    <w:tmpl w:val="D37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F2"/>
    <w:rsid w:val="000837ED"/>
    <w:rsid w:val="00095C11"/>
    <w:rsid w:val="0030571F"/>
    <w:rsid w:val="004F50C4"/>
    <w:rsid w:val="005A2B5E"/>
    <w:rsid w:val="006A457B"/>
    <w:rsid w:val="007A069D"/>
    <w:rsid w:val="00916A46"/>
    <w:rsid w:val="009F7591"/>
    <w:rsid w:val="00BB7BF2"/>
    <w:rsid w:val="00CE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0D76B"/>
  <w15:chartTrackingRefBased/>
  <w15:docId w15:val="{47041273-F2DE-4A2B-9F5D-B29A3DF3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F75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5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30571F"/>
    <w:rPr>
      <w:i/>
      <w:iCs/>
    </w:rPr>
  </w:style>
  <w:style w:type="character" w:styleId="Forte">
    <w:name w:val="Strong"/>
    <w:basedOn w:val="Fontepargpadro"/>
    <w:uiPriority w:val="22"/>
    <w:qFormat/>
    <w:rsid w:val="0030571F"/>
    <w:rPr>
      <w:b/>
      <w:bCs/>
    </w:rPr>
  </w:style>
  <w:style w:type="paragraph" w:styleId="PargrafodaLista">
    <w:name w:val="List Paragraph"/>
    <w:basedOn w:val="Normal"/>
    <w:uiPriority w:val="34"/>
    <w:qFormat/>
    <w:rsid w:val="0030571F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9F759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2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3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5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1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5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33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9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</Pages>
  <Words>314</Words>
  <Characters>1696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Freitas</dc:creator>
  <cp:keywords/>
  <dc:description/>
  <cp:lastModifiedBy>Vitor Freitas</cp:lastModifiedBy>
  <cp:revision>8</cp:revision>
  <dcterms:created xsi:type="dcterms:W3CDTF">2024-10-27T02:17:00Z</dcterms:created>
  <dcterms:modified xsi:type="dcterms:W3CDTF">2024-10-28T02:50:00Z</dcterms:modified>
</cp:coreProperties>
</file>