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C51" w:rsidRDefault="006C6271" w:rsidP="00EE0C51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  <w:r>
        <w:rPr>
          <w:rFonts w:ascii="Arial" w:eastAsia="Arial" w:hAnsi="Arial" w:cs="Arial"/>
          <w:color w:val="3E3E42"/>
          <w:sz w:val="21"/>
          <w:shd w:val="clear" w:color="auto" w:fill="FFFFFF"/>
        </w:rPr>
        <w:t>CAPÍTULO I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Denominação, sede, constituição, natureza e fins</w:t>
      </w:r>
    </w:p>
    <w:p w:rsidR="00AC68F5" w:rsidRDefault="00AC68F5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É constituída por tempo indeterminado, com o nome de Igreja Evangélica do Reino dos Céus, tendo o nome fantasia de Igreja Evangélica do Reino dos Céus, esta associação religiosa com fins não econômicos, com número ilimitado de membros, com sede na cidade de Ocara -</w:t>
      </w:r>
      <w:proofErr w:type="spell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Ce</w:t>
      </w:r>
      <w:proofErr w:type="spell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. 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 único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A Igreja Evangélica Reino dos Céus, tem sua Sede na Rua Luiza Batista S/N, Bairro São João, Ocara - Ceara (CE)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A Igreja Evangélica Reino dos Céus, doravante neste Estatuto designada por Igreja, tem por finalidade expandir o Evangelho de Jesus Cristo; Cultuar ao Deus Vivo; estudar a Bíblia; promover a educação em geral, considerando os Princípios Cristãos no âmbito de sua comunidade de atuação; praticar a beneficência e tratar de todos os assuntos atinentes à sua finalidade religiosa.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3º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A Igreja é autônoma, soberana em suas decisões e não está sujeita a qualquer outra Igreja ou autoridade eclesiástica, respeitando as leis do país, reconhecendo a autoridade de Nosso Senhor e Salvador Jesus Cristo. Para seu governo em matéria de fé, celebração, </w:t>
      </w:r>
      <w:r w:rsidR="00A531D0">
        <w:rPr>
          <w:rFonts w:ascii="Arial" w:eastAsia="Arial" w:hAnsi="Arial" w:cs="Arial"/>
          <w:color w:val="0F0600"/>
          <w:sz w:val="27"/>
          <w:shd w:val="clear" w:color="auto" w:fill="FFFFFF"/>
        </w:rPr>
        <w:t>disciplina e conduta regem-se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unicamente pela Bíblia Sagrada.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4º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A Igreja poderá relacionar-se, para fins de cooperação e fraternidade, com outras Igrejas e organizações evangélicas.</w:t>
      </w:r>
    </w:p>
    <w:p w:rsidR="00B1119E" w:rsidRDefault="00B1119E">
      <w:pPr>
        <w:spacing w:before="280" w:after="280" w:line="24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</w:p>
    <w:p w:rsidR="006C6271" w:rsidRDefault="006C6271">
      <w:pPr>
        <w:spacing w:before="280" w:after="280" w:line="24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  <w:r>
        <w:rPr>
          <w:rFonts w:ascii="Arial" w:eastAsia="Arial" w:hAnsi="Arial" w:cs="Arial"/>
          <w:color w:val="3E3E42"/>
          <w:sz w:val="21"/>
          <w:shd w:val="clear" w:color="auto" w:fill="FFFFFF"/>
        </w:rPr>
        <w:t>CAPITULO II</w:t>
      </w:r>
    </w:p>
    <w:p w:rsidR="00AC68F5" w:rsidRDefault="00E0758A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Da membre</w:t>
      </w:r>
      <w:r w:rsidR="007819FF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sia: recebimento e desligamento de membros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5º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A Igreja tem o seu rol de membros composto por membros civilmente capazes, relativamente incapazes e absolutamente incapazes, nos termos da legislação civil vigente, sem distinção de sexo, idade, raça ou condição social.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Requer-se ainda que para fazerem parte do rol de membros da igreja, as pessoas preencham as seguintes condições: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-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 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>Creiam no Deus Altíssimo, o Deus de Abraão, de Isaac e Jacó, como Criador Onipotente.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Creiam que Jesus Cristo morreu na Cruz do Calvário pela Remissão dos pecados, e ressuscitou dentre os mortos, sendo o único e suficiente Salvador e Senhor de suas vidas;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  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Creiam no Espírito Santo de Deus e seus dons.  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- </w:t>
      </w:r>
      <w:proofErr w:type="gramStart"/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Aceitem</w:t>
      </w:r>
      <w:proofErr w:type="gramEnd"/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 as Escrituras, Bíblia Sagrada, como revelação proposicional e especial de Deus, sendo ela a única regra de fé e prática;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Participem dos</w:t>
      </w:r>
      <w:r w:rsidR="00CC30C8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“Cultos, Celebrações da Igreja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e/ou “Encontro de Di</w:t>
      </w:r>
      <w:r w:rsidR="00FD6CC9">
        <w:rPr>
          <w:rFonts w:ascii="Arial" w:eastAsia="Arial" w:hAnsi="Arial" w:cs="Arial"/>
          <w:color w:val="0F0600"/>
          <w:sz w:val="27"/>
          <w:shd w:val="clear" w:color="auto" w:fill="FFFFFF"/>
        </w:rPr>
        <w:t>s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cipulado, no caso de novos convertidos não batizados nas águas, e </w:t>
      </w:r>
      <w:r w:rsidR="005C1184">
        <w:rPr>
          <w:rFonts w:ascii="Arial" w:eastAsia="Arial" w:hAnsi="Arial" w:cs="Arial"/>
          <w:color w:val="0F0600"/>
          <w:sz w:val="27"/>
          <w:shd w:val="clear" w:color="auto" w:fill="FFFFFF"/>
        </w:rPr>
        <w:t>professem espontaneamente ace</w:t>
      </w:r>
      <w:r w:rsidR="00CC30C8">
        <w:rPr>
          <w:rFonts w:ascii="Arial" w:eastAsia="Arial" w:hAnsi="Arial" w:cs="Arial"/>
          <w:color w:val="0F0600"/>
          <w:sz w:val="27"/>
          <w:shd w:val="clear" w:color="auto" w:fill="FFFFFF"/>
        </w:rPr>
        <w:t>itar a confissão de fé da</w:t>
      </w:r>
      <w:proofErr w:type="gramStart"/>
      <w:r w:rsidR="00CC30C8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 </w:t>
      </w:r>
      <w:proofErr w:type="gramEnd"/>
      <w:r w:rsidR="00CC30C8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e </w:t>
      </w:r>
      <w:r w:rsidR="005C1184">
        <w:rPr>
          <w:rFonts w:ascii="Arial" w:eastAsia="Arial" w:hAnsi="Arial" w:cs="Arial"/>
          <w:color w:val="0F0600"/>
          <w:sz w:val="27"/>
          <w:shd w:val="clear" w:color="auto" w:fill="FFFFFF"/>
        </w:rPr>
        <w:t>doutrina da Igreja”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sua adesão ao rol de membros desta Igreja, concordando com a sua Visão, Missão, Doutrina Bíblica, Princípios e Práticas Morais Cristãs, e Estatuto Social.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6º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Preenchidos os requisitos do artigo anterior, a pessoa poderá tornar-se membro da Igreja por uma das seguintes formas: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profissão de fé através do Batismo por imersão nas águas;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Se batizado nas águas em outra igreja evangélica, após ter confessado sua fé em Jesus Cristo como único e suficiente Salvador, através da Carta de Transferência, testemunho ou reconciliação.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 único</w:t>
      </w:r>
      <w:r w:rsidR="0060026B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Publicados na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Mídias/Mural Informativo da Igreja, pelo prazo de 15 (quinze) dias, os nomes das pessoas a serem recebidas como membros e nada havendo que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desabone,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sua doutrina e conduta, terá havido confirmação oficial, por unanimidade da Igreja, para que sejam recebidos como membros, obedecidas as formas previstas neste Artigo.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7º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Os membros da Igreja serão dela desligados e deixarão de ser membros desde que ocorra um dos seguintes atos ou fatos: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venham a falecer.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peçam carta de transferência para outra Igreja;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sejam excluídos, por motivos doutrinários e/ou de conduta, em desacordo com os critérios estabelecidos pela igreja, segundo as Escrituras Sagradas, previamente aceitos por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ele(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a), no ato de sua adesão como membro desta igreja, após processo disciplinar, caso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não haja arrependimento e abandono da má conduta/pecado que venha a escandalizar o Evangelho de Jesus Cristo e comprometer a credibilidade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ausentem-se injustificadamente por mais de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6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(seis) meses;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 único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Nenhum direito patrimonial terá aquele que for desligado, transferido ou excluído da Igreja seja a que título for, pois a Igreja tem existência distinta da de seus membros.</w:t>
      </w:r>
    </w:p>
    <w:p w:rsidR="00083BF2" w:rsidRDefault="00083BF2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8º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Constituem-se privilégios e responsabilidades dos membros da Igreja: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Participar de suas </w:t>
      </w:r>
      <w:r w:rsidR="008045C9">
        <w:rPr>
          <w:rFonts w:ascii="Arial" w:eastAsia="Arial" w:hAnsi="Arial" w:cs="Arial"/>
          <w:color w:val="0F0600"/>
          <w:sz w:val="27"/>
          <w:shd w:val="clear" w:color="auto" w:fill="FFFFFF"/>
        </w:rPr>
        <w:t>assembléias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votando ou sendo votados;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Participar harmoniosa e voluntariamente da vida e ministério da Igreja, contribuindo com seus dons e ministérios, promovendo uma vida de adoração, oração, serviço e proclamação do amor e boas obras;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Participar com seus bens, através dos dízimos e ofertas, para o sustento e manutenção da Igreja, observando os aspectos de voluntariedade, proporcionalidade de suas posses, </w:t>
      </w:r>
      <w:r w:rsidR="00DE19D4">
        <w:rPr>
          <w:rFonts w:ascii="Arial" w:eastAsia="Arial" w:hAnsi="Arial" w:cs="Arial"/>
          <w:color w:val="0F0600"/>
          <w:sz w:val="27"/>
          <w:shd w:val="clear" w:color="auto" w:fill="FFFFFF"/>
        </w:rPr>
        <w:t>sacrifical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alegre e generosamente;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i/>
          <w:color w:val="0F060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-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Viver segundo os princípios da Palavra de Deus, mediante o poder do Espírito Santo, sujeitando-se à autoridade e disciplina da Igreja, preservando a unidade, respeitando a liberdade cristã e levando o Evangelho de Cristo a todos sem distinção, conforme ordenança de Jesus Cristo: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>
        <w:rPr>
          <w:rFonts w:ascii="Arial" w:eastAsia="Arial" w:hAnsi="Arial" w:cs="Arial"/>
          <w:i/>
          <w:color w:val="0F0600"/>
          <w:sz w:val="20"/>
          <w:shd w:val="clear" w:color="auto" w:fill="FFFFFF"/>
        </w:rPr>
        <w:t xml:space="preserve"> </w:t>
      </w:r>
      <w:proofErr w:type="gramEnd"/>
      <w:r>
        <w:rPr>
          <w:rFonts w:ascii="Arial" w:eastAsia="Arial" w:hAnsi="Arial" w:cs="Arial"/>
          <w:i/>
          <w:color w:val="0F0600"/>
          <w:sz w:val="20"/>
          <w:shd w:val="clear" w:color="auto" w:fill="FFFFFF"/>
        </w:rPr>
        <w:t>"IDE POR TODO O MUNDO E PREGAI O EVANGELHO A  TODA CRIATURA" Mc 16(15).</w:t>
      </w:r>
    </w:p>
    <w:p w:rsidR="007A383E" w:rsidRDefault="007A383E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</w:p>
    <w:p w:rsidR="00CA331B" w:rsidRDefault="00CA331B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  <w:r>
        <w:rPr>
          <w:rFonts w:ascii="Arial" w:eastAsia="Arial" w:hAnsi="Arial" w:cs="Arial"/>
          <w:color w:val="3E3E42"/>
          <w:sz w:val="21"/>
          <w:shd w:val="clear" w:color="auto" w:fill="FFFFFF"/>
        </w:rPr>
        <w:t>CAPITULO III</w:t>
      </w:r>
    </w:p>
    <w:p w:rsidR="00AC68F5" w:rsidRDefault="00107204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Da Diretoria </w:t>
      </w:r>
      <w:r w:rsidR="00762BB1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Executiva</w:t>
      </w:r>
      <w:r w:rsidR="007819FF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</w:t>
      </w:r>
      <w:r w:rsidR="00876A3D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e </w:t>
      </w:r>
      <w:r w:rsidR="00762BB1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Corpo Ministerial</w:t>
      </w:r>
      <w:r w:rsidR="00876A3D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</w:t>
      </w:r>
      <w:r w:rsidR="00762BB1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da igreja</w:t>
      </w:r>
    </w:p>
    <w:p w:rsidR="00D9234A" w:rsidRDefault="00B70BBE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 9º</w:t>
      </w:r>
      <w:r w:rsidR="00D9234A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>– A representação jurídica da Igreja será exercida por uma Diretoria Executiva, eleita em Assembl</w:t>
      </w:r>
      <w:r w:rsidR="005E329A">
        <w:rPr>
          <w:rFonts w:ascii="Arial" w:eastAsia="Arial" w:hAnsi="Arial" w:cs="Arial"/>
          <w:color w:val="0F0600"/>
          <w:sz w:val="27"/>
          <w:shd w:val="clear" w:color="auto" w:fill="FFFFFF"/>
        </w:rPr>
        <w:t>éia Ordinária ou Extraordinária,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 w:rsidR="005E329A">
        <w:rPr>
          <w:rFonts w:ascii="Arial" w:eastAsia="Arial" w:hAnsi="Arial" w:cs="Arial"/>
          <w:color w:val="0F0600"/>
          <w:sz w:val="27"/>
          <w:shd w:val="clear" w:color="auto" w:fill="FFFFFF"/>
        </w:rPr>
        <w:t>c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>omposta de</w:t>
      </w:r>
      <w:r w:rsidR="00FC4015">
        <w:rPr>
          <w:rFonts w:ascii="Arial" w:eastAsia="Arial" w:hAnsi="Arial" w:cs="Arial"/>
          <w:color w:val="0F0600"/>
          <w:sz w:val="27"/>
          <w:shd w:val="clear" w:color="auto" w:fill="FFFFFF"/>
        </w:rPr>
        <w:t>: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 w:rsidR="00D9234A" w:rsidRPr="00D9234A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Presidente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proofErr w:type="gramStart"/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( </w:t>
      </w:r>
      <w:proofErr w:type="gramEnd"/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Pastor Titular), </w:t>
      </w:r>
      <w:r w:rsidR="00D9234A" w:rsidRPr="00D9234A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Vice Presidente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, </w:t>
      </w:r>
      <w:r w:rsidR="00D9234A" w:rsidRPr="00D9234A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1º Secretario e 2º Secretario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, </w:t>
      </w:r>
      <w:r w:rsidR="00D9234A" w:rsidRPr="00D9234A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Tesoureiro e Vice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 w:rsidR="00D9234A" w:rsidRPr="00B70BBE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Tesoureiro, 1° Conselheiro Fiscal e 2°Conselheiro Fisca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l, que executarão as </w:t>
      </w:r>
      <w:r w:rsidR="00D9234A"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deliberações da Igreja na forma deste Estatuto, não recebendo remuneração pelo exercício de suas funções sob qualquer pretexto.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§3º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- Compete ao Presidente: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a) Convocar e dirigir todas as Assembléias da Igreja;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b) Representar a Igreja judicial e extrajudicialmente;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c) Assinar com 1° Secretário, Tesoureiro, escrituras de venda e compra, de hipoteca e de alienação de bens imóveis, sempre mediante aprovação prévia da Assembléia, nos termos deste Estatuto;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d) Assinar as atas das Assembléias da Igreja depois de aprovadas.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§4º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Compete ao Vice Presidente auxiliar e substituir o Presidente em sua falta ou em seus eventuais impedimentos, administrativo/pastoral, dada necessidade de atuação. 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§5º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- Compete ao 1° Secretário: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a) Redigir, lavrar em livro próprio, e assinar atas da Igreja;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b) Receber e despachar correspondência administrativa;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c) Manter em ordem a documentação administrativa, inclusive fichário, livros de atas e de presença de membros em Assembléia;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d) Assinar com o Presidente e Tesoureiro escrituras de venda e compra, hipoteca e alienação de bens imóveis, sempre mediante autorização prévia da Assembléia da Igreja, nos termos deste Estatuto, art. 12, </w:t>
      </w: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§3º,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alínea “c”;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§6º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- Compete ao 2° Secretário: auxiliar e substituir o 1°Secretário em sua falta ou em seus eventuais impedimentos;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§7º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- Compete ao Tesoureiro: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a) Guardar, depositar em conta bancária, e escriturar os valores da Igreja, efetuar os pagamentos previstos em orçamento anual e mensal da Igreja, conforme previsto no Regimento Interno, e apresentar relatório trimestral e Anual administrativo - financeiro ao Conselho Fiscal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e ,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que após seu parecer será encaminhado para apresentação da Igreja em Assembléia Ordinária;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b) O Relatório Anual administrativo-financeiro, acima mencionado, deverá ser apresentado ao Conselho Fiscal no prazo máximo de trinta dias anteriores à Assembléia Anual da Igreja;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c) Abrir, movimentar e liquidar contas em banco, em nome da Igreja, assinando sempre em conjunto com o Presidente da Diretoria;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d) Contratar funcionários e ou serviços para o Escritório da Igreja e/ou para áreas de sua competência, sempre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ressalvando-se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a alínea “e” deste parágrafo.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e)</w:t>
      </w:r>
      <w:proofErr w:type="gramStart"/>
      <w:r>
        <w:rPr>
          <w:rFonts w:ascii="Arial" w:eastAsia="Arial" w:hAnsi="Arial" w:cs="Arial"/>
          <w:color w:val="0F0600"/>
          <w:sz w:val="14"/>
          <w:shd w:val="clear" w:color="auto" w:fill="FFFFFF"/>
        </w:rPr>
        <w:t xml:space="preserve">    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>Zelar pelo patrimônio da Igreja;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f)</w:t>
      </w:r>
      <w:proofErr w:type="gramStart"/>
      <w:r>
        <w:rPr>
          <w:rFonts w:ascii="Arial" w:eastAsia="Arial" w:hAnsi="Arial" w:cs="Arial"/>
          <w:color w:val="0F0600"/>
          <w:sz w:val="14"/>
          <w:shd w:val="clear" w:color="auto" w:fill="FFFFFF"/>
        </w:rPr>
        <w:t xml:space="preserve">    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>Coordenar sob supervisão do Presidente  processos e definições de compra, venda, doação, construção e ou reforma dos bens móveis e ou imóveis da Igreja, sempre observando os termos deste Estatuto conforme Cap. IV, Artigo 12, §3º.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§8º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- Compete ao Vice Tesoureiro: auxiliar e substituir o Tesoureiro em sua falta ou em seus eventuais impedimentos;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§9º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O Conselho Fiscal é o órgão fiscalizador da Igreja no acompanhamento das atividades da Diretoria Executiva ao longo de seu mandato. O conselho fiscal será composto de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5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(cinco) conselheiros, eleitos em Assembléia pela Igreja, dentre os seus membros, para um mandato de 2(dois) anos a partir de primeiro de janeiro do ano seguinte ao da eleição ou reeleição, podendo ser reeleitos, a critério da Igreja. O Relatório Anual administrativo-financeiro apresentado pelo 1° Secretário/Tesoureiro será apreciado pelo Conselho Fiscal que emitirá Parecer para seu encaminhamento à Assembléia Anual da Igreja;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O Conselho Fiscal poderá, ainda: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a) a qualquer tempo, solicitar, ao 1° Secretário e Tesoureiro, explicações sobre suas atividades e prestação de contas;</w:t>
      </w:r>
    </w:p>
    <w:p w:rsidR="00927E7D" w:rsidRDefault="00927E7D" w:rsidP="00927E7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b) comprovada qualquer irregularidade que coloque em dúvida a lisura do 1° Secretário/ Tesoureiro propor à Igreja, em Assembléia extraordinária,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a(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>s) destituição(</w:t>
      </w:r>
      <w:proofErr w:type="spell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es</w:t>
      </w:r>
      <w:proofErr w:type="spellEnd"/>
      <w:r>
        <w:rPr>
          <w:rFonts w:ascii="Arial" w:eastAsia="Arial" w:hAnsi="Arial" w:cs="Arial"/>
          <w:color w:val="0F0600"/>
          <w:sz w:val="27"/>
          <w:shd w:val="clear" w:color="auto" w:fill="FFFFFF"/>
        </w:rPr>
        <w:t>) do(s) mesmo(s) e a imediata eleição de novo(s) Membros para a Diretoria Executiva.</w:t>
      </w:r>
    </w:p>
    <w:p w:rsidR="00927E7D" w:rsidRDefault="00927E7D" w:rsidP="00927E7D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</w:p>
    <w:p w:rsidR="00AC68F5" w:rsidRDefault="000257CB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10º</w:t>
      </w:r>
      <w:r w:rsidR="007819FF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A Orientação Espiritual da Igreja, bem como a direção dos atos da vida e ministério da Igreja, caberá ao Pastor Presidente e seus </w:t>
      </w:r>
      <w:r w:rsidR="00711F29"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P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astores auxiliares, </w:t>
      </w:r>
      <w:r w:rsidR="00711F29">
        <w:rPr>
          <w:rFonts w:ascii="Arial" w:eastAsia="Arial" w:hAnsi="Arial" w:cs="Arial"/>
          <w:color w:val="0F0600"/>
          <w:sz w:val="27"/>
          <w:shd w:val="clear" w:color="auto" w:fill="FFFFFF"/>
        </w:rPr>
        <w:t>P</w:t>
      </w:r>
      <w:r w:rsidR="00757AFA">
        <w:rPr>
          <w:rFonts w:ascii="Arial" w:eastAsia="Arial" w:hAnsi="Arial" w:cs="Arial"/>
          <w:color w:val="0F0600"/>
          <w:sz w:val="27"/>
          <w:shd w:val="clear" w:color="auto" w:fill="FFFFFF"/>
        </w:rPr>
        <w:t>resbíteros</w:t>
      </w:r>
      <w:r w:rsidR="006E777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 Evangelistas (Equipe P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astoral), Consagrados </w:t>
      </w:r>
      <w:r w:rsidR="00757AFA">
        <w:rPr>
          <w:rFonts w:ascii="Arial" w:eastAsia="Arial" w:hAnsi="Arial" w:cs="Arial"/>
          <w:color w:val="0F0600"/>
          <w:sz w:val="27"/>
          <w:shd w:val="clear" w:color="auto" w:fill="FFFFFF"/>
        </w:rPr>
        <w:t>mediante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Celebração Pública da Igreja. Os Líderes Espirituais, poderão receber sustento/</w:t>
      </w:r>
      <w:r w:rsidR="00044C8A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proofErr w:type="gramStart"/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>remuneração ,</w:t>
      </w:r>
      <w:proofErr w:type="gramEnd"/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pelo exercício do ministério pastoral, caso esteja disponível exclusivamente para a obra de Deus( Dirigentes de Congregação) e segundo às condições financeiras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§1º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O </w:t>
      </w:r>
      <w:r w:rsidR="007A383E">
        <w:rPr>
          <w:rFonts w:ascii="Arial" w:eastAsia="Arial" w:hAnsi="Arial" w:cs="Arial"/>
          <w:color w:val="0F0600"/>
          <w:sz w:val="27"/>
          <w:shd w:val="clear" w:color="auto" w:fill="FFFFFF"/>
        </w:rPr>
        <w:t>exercício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 w:rsidR="007A383E">
        <w:rPr>
          <w:rFonts w:ascii="Arial" w:eastAsia="Arial" w:hAnsi="Arial" w:cs="Arial"/>
          <w:color w:val="0F0600"/>
          <w:sz w:val="27"/>
          <w:shd w:val="clear" w:color="auto" w:fill="FFFFFF"/>
        </w:rPr>
        <w:t>do Cargo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Pastor</w:t>
      </w:r>
      <w:r w:rsidR="007A383E">
        <w:rPr>
          <w:rFonts w:ascii="Arial" w:eastAsia="Arial" w:hAnsi="Arial" w:cs="Arial"/>
          <w:color w:val="0F0600"/>
          <w:sz w:val="27"/>
          <w:shd w:val="clear" w:color="auto" w:fill="FFFFFF"/>
        </w:rPr>
        <w:t>al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, nesta igreja em tempo integral, com remuneração e aprovado para tal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mister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por meio da </w:t>
      </w:r>
      <w:r w:rsidR="000E2AA6">
        <w:rPr>
          <w:rFonts w:ascii="Arial" w:eastAsia="Arial" w:hAnsi="Arial" w:cs="Arial"/>
          <w:color w:val="0F0600"/>
          <w:sz w:val="27"/>
          <w:shd w:val="clear" w:color="auto" w:fill="FFFFFF"/>
        </w:rPr>
        <w:t>Liderança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 Celebração Pública com o corpo da Igreja e/ou Consagração será por tempo indeterminado contados a partir da data</w:t>
      </w:r>
      <w:r w:rsidR="000E2AA6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de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posse.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§2°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Os membros da Equipe Pastoral, assim como os membros da Equipe Diaconal apresentados e aceitos pela Igreja, por tempo indeterminado passarão por avaliação da igreja de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2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(dois) em 2 (dois) anos, a partir da data da apresentação (diáconos). No caso de pastores de presbíteros, evangelistas, da data da consagração ao ministério.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§3º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Tanto no caso de Pastores, Presbíteros e Evangelistas como no dos Diáconos e Diaconisas, poderá haver interrupção do </w:t>
      </w:r>
      <w:r w:rsidR="00C60C34">
        <w:rPr>
          <w:rFonts w:ascii="Arial" w:eastAsia="Arial" w:hAnsi="Arial" w:cs="Arial"/>
          <w:color w:val="0F0600"/>
          <w:sz w:val="27"/>
          <w:shd w:val="clear" w:color="auto" w:fill="FFFFFF"/>
        </w:rPr>
        <w:t>serviço como dirigente de congregação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nas seguintes circunstâncias: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a) por solicitação dos mesmos;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b) por decisão conjunta da Equipe Pastoral, Diretoria e membros da Equipe Diaconal; Após processo disciplinar, amplo direito de defesa e comprovada a negligência e/ou </w:t>
      </w:r>
      <w:r w:rsidR="003B2EE2">
        <w:rPr>
          <w:rFonts w:ascii="Arial" w:eastAsia="Arial" w:hAnsi="Arial" w:cs="Arial"/>
          <w:color w:val="0F0600"/>
          <w:sz w:val="27"/>
          <w:shd w:val="clear" w:color="auto" w:fill="FFFFFF"/>
        </w:rPr>
        <w:t>reprovação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para a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função(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desvio de conduta/pecado público escandalizador). 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c) a decisão deverá ser divulgada em </w:t>
      </w:r>
      <w:r w:rsidR="00F95B7F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Extraordinária da Igreja, apresentando as razões da interrupção do mandato do Pastor, Presbítero, Evangelista, Diácono ou Diaconisa, mediante provas cabais.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§4º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O processo a </w:t>
      </w:r>
      <w:r w:rsidR="002D5FB5">
        <w:rPr>
          <w:rFonts w:ascii="Arial" w:eastAsia="Arial" w:hAnsi="Arial" w:cs="Arial"/>
          <w:color w:val="0F0600"/>
          <w:sz w:val="27"/>
          <w:shd w:val="clear" w:color="auto" w:fill="FFFFFF"/>
        </w:rPr>
        <w:t>serem utilizados para a indicação e Consagração de Pastores, Presbíteros, Evangelistas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Diáconos e Diaconisas será descrito no Regimento Interno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§5º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Na vacância da Equipe Pastoral, a Diretoria da Igreja, e mais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3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(três) membros da Equipe Diaconal assumirão, interinamente, as funções da Equipe Pastoral, até a formação da mesma.</w:t>
      </w:r>
    </w:p>
    <w:p w:rsidR="002D5FB5" w:rsidRDefault="002D5FB5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lastRenderedPageBreak/>
        <w:t>§6º</w:t>
      </w:r>
      <w:r w:rsidR="00823330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- </w:t>
      </w:r>
      <w:r w:rsidR="00823330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O Pastor que estiver </w:t>
      </w:r>
      <w:proofErr w:type="gramStart"/>
      <w:r w:rsidR="00823330">
        <w:rPr>
          <w:rFonts w:ascii="Arial" w:eastAsia="Arial" w:hAnsi="Arial" w:cs="Arial"/>
          <w:color w:val="0F0600"/>
          <w:sz w:val="27"/>
          <w:shd w:val="clear" w:color="auto" w:fill="FFFFFF"/>
        </w:rPr>
        <w:t>a</w:t>
      </w:r>
      <w:proofErr w:type="gramEnd"/>
      <w:r w:rsidR="00823330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disposição da igreja em tempo integral e for afastado temporariamente das suas funções por razões de tratamento de saúde, caberá a igreja auxiliar nas despesas básicas.</w:t>
      </w:r>
    </w:p>
    <w:p w:rsidR="00823330" w:rsidRPr="00823330" w:rsidRDefault="00823330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§7º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- 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>O Pastor</w:t>
      </w:r>
      <w:r w:rsidR="006D63AF">
        <w:rPr>
          <w:rFonts w:ascii="Arial" w:eastAsia="Arial" w:hAnsi="Arial" w:cs="Arial"/>
          <w:color w:val="0F0600"/>
          <w:sz w:val="27"/>
          <w:shd w:val="clear" w:color="auto" w:fill="FFFFFF"/>
        </w:rPr>
        <w:t>/Dirigente de Congregação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que estiver </w:t>
      </w:r>
      <w:proofErr w:type="gramStart"/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>a</w:t>
      </w:r>
      <w:proofErr w:type="gramEnd"/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disposição da igreja em tempo integral</w:t>
      </w:r>
      <w:r w:rsidR="006D63A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por um período igual ou superior a 15(quinze) anos 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>e for afastado permanente por razão de idade</w:t>
      </w:r>
      <w:r w:rsidR="00AB4354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</w:t>
      </w:r>
      <w:r w:rsidR="00CD1CFF">
        <w:rPr>
          <w:rFonts w:ascii="Arial" w:eastAsia="Arial" w:hAnsi="Arial" w:cs="Arial"/>
          <w:color w:val="0F0600"/>
          <w:sz w:val="27"/>
          <w:shd w:val="clear" w:color="auto" w:fill="FFFFFF"/>
        </w:rPr>
        <w:t>(júbilo)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</w:t>
      </w:r>
      <w:r w:rsidR="00CD1CFF">
        <w:rPr>
          <w:rFonts w:ascii="Arial" w:eastAsia="Arial" w:hAnsi="Arial" w:cs="Arial"/>
          <w:color w:val="0F0600"/>
          <w:sz w:val="27"/>
          <w:shd w:val="clear" w:color="auto" w:fill="FFFFFF"/>
        </w:rPr>
        <w:t>/ou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incapacidade</w:t>
      </w:r>
      <w:r w:rsidR="00B60380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de servir</w:t>
      </w:r>
      <w:r w:rsidR="003A494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(doença)</w:t>
      </w:r>
      <w:r w:rsidR="007B3AB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deverá receber um salário mínimo para seu sustento básico.</w:t>
      </w:r>
    </w:p>
    <w:p w:rsidR="00AC68F5" w:rsidRDefault="005A386D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11</w:t>
      </w:r>
      <w:r w:rsidR="007819FF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>– A Igreja terá Diáconos e Diaconisas em número indeterminados, apresentados à Igreja em Celebração Solene, depois de um processo de reconhecimento, a critério da Igreja, tendo como uma de suas funções principais o apoio ao ministério dos Pastores, Presbíteros e Evangelistas e</w:t>
      </w:r>
      <w:r w:rsidR="00F95B7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servir nas atividades da igreja e</w:t>
      </w:r>
      <w:r w:rsidR="007819FF"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não serão remunerados pelo exercício dessas funções.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</w:t>
      </w:r>
      <w:r w:rsidR="005A386D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2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Os dirigentes de Congregações, bem como os Departamentos de serviços serão constituídas de membros da Igreja, designados pela Equipe Pastoral e/ou indicados pelo Pastor Presidente, tendo em vista dons/ministérios e ou projetos específicos.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§1º-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Os membros da diretoria terão mandato de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2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(dois) anos, podendo ser reeleitos, em </w:t>
      </w:r>
      <w:r w:rsidR="004547AA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Ordinária, a critério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§2º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- O efetivo exercício da função iniciar-se-á em primeiro de janeiro do ano seguinte ao da eleição ou reeleição; na vacância de algum desses cargos serão eleitos os substitutos em </w:t>
      </w:r>
      <w:r w:rsidR="004547AA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Extraordinária respectiva e o início das funções destes dar-se-á no ato de eleição e posse.</w:t>
      </w:r>
    </w:p>
    <w:p w:rsidR="00927E7D" w:rsidRDefault="00927E7D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</w:p>
    <w:p w:rsidR="00CA331B" w:rsidRDefault="00CA331B" w:rsidP="00CA331B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  <w:r>
        <w:rPr>
          <w:rFonts w:ascii="Arial" w:eastAsia="Arial" w:hAnsi="Arial" w:cs="Arial"/>
          <w:color w:val="3E3E42"/>
          <w:sz w:val="21"/>
          <w:shd w:val="clear" w:color="auto" w:fill="FFFFFF"/>
        </w:rPr>
        <w:t>CAPITULO IV</w:t>
      </w:r>
    </w:p>
    <w:p w:rsidR="00AC68F5" w:rsidRDefault="00C17FB7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Assembléia</w:t>
      </w:r>
      <w:r w:rsidR="007819FF"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administrativa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13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As </w:t>
      </w:r>
      <w:r w:rsidR="00C17FB7">
        <w:rPr>
          <w:rFonts w:ascii="Arial" w:eastAsia="Arial" w:hAnsi="Arial" w:cs="Arial"/>
          <w:color w:val="0F0600"/>
          <w:sz w:val="27"/>
          <w:shd w:val="clear" w:color="auto" w:fill="FFFFFF"/>
        </w:rPr>
        <w:t>Assembléias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da Igreja se constituem de todos os membros civilmente capazes conforme a legislação civil vigente, presentes à mesma, sendo esta o poder máximo da Igreja. Suas deliberações serão adotadas por voto favorável, ou contrário, de 2/3(dois terços) do número de membros presentes na </w:t>
      </w:r>
      <w:r w:rsidR="00C17FB7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14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AS ASSEMBLÉIAS PODEM SER: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lastRenderedPageBreak/>
        <w:t>Ordinária – é aquela que se realizará uma vez por ano, no mês de novembro ou dezembro;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Extraordinária – é a que se realizará a qualquer tempo segundo o necessário.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 único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As </w:t>
      </w:r>
      <w:r w:rsidR="00353BC0">
        <w:rPr>
          <w:rFonts w:ascii="Arial" w:eastAsia="Arial" w:hAnsi="Arial" w:cs="Arial"/>
          <w:color w:val="0F0600"/>
          <w:sz w:val="27"/>
          <w:shd w:val="clear" w:color="auto" w:fill="FFFFFF"/>
        </w:rPr>
        <w:t>Assembléias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, em regra, serão convocadas pela Presidência e, em exceção, pelo Conselho Fiscal, com a participação de no mínimo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1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(um) membro das Equipes Pastoral ou Diaconal, ou, ainda, por 1/5 (um quinto) do número de membros civilmente capazes da Igreja, conforme dispõe a legislação civil vigente, por meio de abaixo assinado.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15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A direção da 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 a forma de votação serão estabelecidas pela Presidência a seu critério.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16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O “quorum” mínimo exigível para instalação de qualquer 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válida é de 1/3(um terço) do número de membros, civilmente capazes, da Igreja. 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17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Os seguintes assuntos só podem ser tratados em 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em primeira chamada com “quórum” mínimo de 75% (setenta e cinco por cento) ou em segunda chamada, 15 (quinze) minutos depois, com 50% (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cinqüenta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por cento) mais um dos membros da Igreja, civilmente capazes e com o devido registro no livro competente de presentes: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destituição do Pastor Presidente;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aquisição, venda e alienação de bens imóveis;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reforma deste Estatuto, aprovação ou reforma do Regimento Interno;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color w:val="0F0600"/>
          <w:sz w:val="27"/>
          <w:shd w:val="clear" w:color="auto" w:fill="FFFFFF"/>
        </w:rPr>
        <w:t>- dissolução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18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Todas as convocações da 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serão feitas através Mídias/Mural da Igreja, com o mínimo de 15(quinze) dias de antecedência, constando os assuntos que nela serão tratados, o nome(s) de quem convocou a </w:t>
      </w:r>
      <w:r w:rsidR="00862B1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o dia, o local e horário.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19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A receita da Igreja será constituída de contribuições voluntárias dos seus membros ou ofertas de quaisquer outras pessoas físicas ou jurídicas e será aplicada prioritariamente na consecução de seus fins dentro do território nacional.</w:t>
      </w:r>
    </w:p>
    <w:p w:rsidR="00A43300" w:rsidRDefault="00A43300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</w:p>
    <w:p w:rsidR="00AC68F5" w:rsidRDefault="007819FF">
      <w:pPr>
        <w:spacing w:before="280" w:after="80" w:line="360" w:lineRule="auto"/>
        <w:jc w:val="both"/>
        <w:rPr>
          <w:rFonts w:ascii="Arial" w:eastAsia="Arial" w:hAnsi="Arial" w:cs="Arial"/>
          <w:color w:val="3E3E42"/>
          <w:sz w:val="21"/>
          <w:shd w:val="clear" w:color="auto" w:fill="FFFFFF"/>
        </w:rPr>
      </w:pPr>
      <w:r>
        <w:rPr>
          <w:rFonts w:ascii="Arial" w:eastAsia="Arial" w:hAnsi="Arial" w:cs="Arial"/>
          <w:color w:val="3E3E42"/>
          <w:sz w:val="21"/>
          <w:shd w:val="clear" w:color="auto" w:fill="FFFFFF"/>
        </w:rPr>
        <w:lastRenderedPageBreak/>
        <w:t>CAPÍTULO V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b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Disposições gerais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20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Os membros da Igreja não respondem, nem mesmo subsidiariamente, pelas obrigações contraídas pela Igreja, nem a Igreja responde por quaisquer obrigações contraídas por quaisquer de seus membros, não sendo na forma deste Estatuto.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21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Em caso de cisão por motivos de ordem doutrinária, o patrimônio da Igreja ficará com o grupo que, independente de seu número, segundo entendimento da ma</w:t>
      </w:r>
      <w:r w:rsidR="007E0E53">
        <w:rPr>
          <w:rFonts w:ascii="Arial" w:eastAsia="Arial" w:hAnsi="Arial" w:cs="Arial"/>
          <w:color w:val="0F0600"/>
          <w:sz w:val="27"/>
          <w:shd w:val="clear" w:color="auto" w:fill="FFFFFF"/>
        </w:rPr>
        <w:t>ioria dos que compõem a Equipe Pastoral, D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iretori</w:t>
      </w:r>
      <w:r w:rsidR="007470F2">
        <w:rPr>
          <w:rFonts w:ascii="Arial" w:eastAsia="Arial" w:hAnsi="Arial" w:cs="Arial"/>
          <w:color w:val="0F0600"/>
          <w:sz w:val="27"/>
          <w:shd w:val="clear" w:color="auto" w:fill="FFFFFF"/>
        </w:rPr>
        <w:t>a, Diretores de Departamentos, D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iáconos e </w:t>
      </w:r>
      <w:r w:rsidR="007470F2">
        <w:rPr>
          <w:rFonts w:ascii="Arial" w:eastAsia="Arial" w:hAnsi="Arial" w:cs="Arial"/>
          <w:color w:val="0F0600"/>
          <w:sz w:val="27"/>
          <w:shd w:val="clear" w:color="auto" w:fill="FFFFFF"/>
        </w:rPr>
        <w:t>D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iaconisas, permanecer fiel à Bíblia, a letra e ao espírito deste Estatuto.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§ único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– Não havendo entendimento entre as partes, caberá a Convenção a qual pertence </w:t>
      </w:r>
      <w:proofErr w:type="gramStart"/>
      <w:r>
        <w:rPr>
          <w:rFonts w:ascii="Arial" w:eastAsia="Arial" w:hAnsi="Arial" w:cs="Arial"/>
          <w:color w:val="0F0600"/>
          <w:sz w:val="27"/>
          <w:shd w:val="clear" w:color="auto" w:fill="FFFFFF"/>
        </w:rPr>
        <w:t>a</w:t>
      </w:r>
      <w:proofErr w:type="gramEnd"/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Igreja definir com qual dos grupos da igreja ficará o patrimônio.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22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Em caso de dissolução da Igreja os seus bens e saldos remanescentes, após quitação de eventuais dívidas e compromissos pré-adquiridos, serão doados à uma instituição de Caridade, preferencialmente local e/ou outra Igreja, </w:t>
      </w:r>
      <w:r w:rsidR="008802BB">
        <w:rPr>
          <w:rFonts w:ascii="Arial" w:eastAsia="Arial" w:hAnsi="Arial" w:cs="Arial"/>
          <w:color w:val="0F0600"/>
          <w:sz w:val="27"/>
          <w:shd w:val="clear" w:color="auto" w:fill="FFFFFF"/>
        </w:rPr>
        <w:t>conforme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decisão da </w:t>
      </w:r>
      <w:r w:rsidR="008802BB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geral da Igreja, considerando opinião da maioria simples dos membros da Igreja (50% +1) dos presentes.  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23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 Igreja poderá ter um Regimento Interno, aprovado em </w:t>
      </w:r>
      <w:r w:rsidR="009E46E9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cujo teor não poderá contrariar os termos nem o espírito deste Estatuto.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24 – 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A Igreja, sob a supervisão da Equipe Pastoral e/ou Diretoria </w:t>
      </w:r>
      <w:r w:rsidR="009E46E9">
        <w:rPr>
          <w:rFonts w:ascii="Arial" w:eastAsia="Arial" w:hAnsi="Arial" w:cs="Arial"/>
          <w:color w:val="0F0600"/>
          <w:sz w:val="27"/>
          <w:shd w:val="clear" w:color="auto" w:fill="FFFFFF"/>
        </w:rPr>
        <w:t>Executiva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para facilitar a consecução de suas finalidades poderá criar interna e externamente quantos ministérios, comissões e organizações forem necessárias, assim como contratar profissionais remunerados ou não, respeitando sempre o orçamento financeiro, mediante aprovação do Conselho Fiscal.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25 - A Igreja poderá fundar número ilimitado de Filiais/Congregações, todas regidas por este Estatuto Social e Regimento Interno da mesma.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26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Este Estatuto só poderá ser reformado em </w:t>
      </w:r>
      <w:r w:rsidR="00121C5E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, sendo que os artigos 1º, 2º e 3º não podem ser reformados no que se refere às finalidades e constituição da Igreja.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lastRenderedPageBreak/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27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Os casos omissos no presente Estatuto serão resolvidos pela Equipe Pastoral, ad-referendum da </w:t>
      </w:r>
      <w:r w:rsidR="0089298A">
        <w:rPr>
          <w:rFonts w:ascii="Arial" w:eastAsia="Arial" w:hAnsi="Arial" w:cs="Arial"/>
          <w:color w:val="0F0600"/>
          <w:sz w:val="27"/>
          <w:shd w:val="clear" w:color="auto" w:fill="FFFFFF"/>
        </w:rPr>
        <w:t>Assembléia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>.</w:t>
      </w:r>
    </w:p>
    <w:p w:rsidR="00AC68F5" w:rsidRDefault="007819FF">
      <w:pPr>
        <w:spacing w:before="280" w:after="280" w:line="240" w:lineRule="auto"/>
        <w:jc w:val="both"/>
        <w:rPr>
          <w:rFonts w:ascii="Arial" w:eastAsia="Arial" w:hAnsi="Arial" w:cs="Arial"/>
          <w:color w:val="0F0600"/>
          <w:sz w:val="27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>artigo</w:t>
      </w:r>
      <w:proofErr w:type="gramEnd"/>
      <w:r>
        <w:rPr>
          <w:rFonts w:ascii="Arial" w:eastAsia="Arial" w:hAnsi="Arial" w:cs="Arial"/>
          <w:b/>
          <w:color w:val="0F0600"/>
          <w:sz w:val="27"/>
          <w:shd w:val="clear" w:color="auto" w:fill="FFFFFF"/>
        </w:rPr>
        <w:t xml:space="preserve"> 28 –</w:t>
      </w:r>
      <w:r>
        <w:rPr>
          <w:rFonts w:ascii="Arial" w:eastAsia="Arial" w:hAnsi="Arial" w:cs="Arial"/>
          <w:color w:val="0F0600"/>
          <w:sz w:val="27"/>
          <w:shd w:val="clear" w:color="auto" w:fill="FFFFFF"/>
        </w:rPr>
        <w:t xml:space="preserve"> Este Estatuto, bem como o texto decorrente de futuras reformas, somente entram em vigor após seu registro no Cartório Competente.</w:t>
      </w:r>
    </w:p>
    <w:p w:rsidR="00AC68F5" w:rsidRDefault="00AC68F5">
      <w:pPr>
        <w:spacing w:after="0"/>
        <w:rPr>
          <w:rFonts w:ascii="Arial" w:eastAsia="Arial" w:hAnsi="Arial" w:cs="Arial"/>
        </w:rPr>
      </w:pPr>
    </w:p>
    <w:p w:rsidR="00AC68F5" w:rsidRDefault="00AC68F5">
      <w:pPr>
        <w:spacing w:after="0"/>
        <w:rPr>
          <w:rFonts w:ascii="Arial" w:eastAsia="Arial" w:hAnsi="Arial" w:cs="Arial"/>
        </w:rPr>
      </w:pPr>
    </w:p>
    <w:sectPr w:rsidR="00AC68F5" w:rsidSect="007E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C68F5"/>
    <w:rsid w:val="000257CB"/>
    <w:rsid w:val="00044C8A"/>
    <w:rsid w:val="00083BF2"/>
    <w:rsid w:val="000E2AA6"/>
    <w:rsid w:val="00107204"/>
    <w:rsid w:val="00121C5E"/>
    <w:rsid w:val="00142989"/>
    <w:rsid w:val="001F2B7B"/>
    <w:rsid w:val="002D5FB5"/>
    <w:rsid w:val="00353BC0"/>
    <w:rsid w:val="003A494F"/>
    <w:rsid w:val="003B2EE2"/>
    <w:rsid w:val="003D744C"/>
    <w:rsid w:val="004547AA"/>
    <w:rsid w:val="0055117C"/>
    <w:rsid w:val="005A386D"/>
    <w:rsid w:val="005C1184"/>
    <w:rsid w:val="005E329A"/>
    <w:rsid w:val="0060026B"/>
    <w:rsid w:val="006C6271"/>
    <w:rsid w:val="006D63AF"/>
    <w:rsid w:val="006E777F"/>
    <w:rsid w:val="00711F29"/>
    <w:rsid w:val="007470F2"/>
    <w:rsid w:val="00757AFA"/>
    <w:rsid w:val="00762BB1"/>
    <w:rsid w:val="007819FF"/>
    <w:rsid w:val="007A383E"/>
    <w:rsid w:val="007B3ABF"/>
    <w:rsid w:val="007E0E53"/>
    <w:rsid w:val="007E5CA7"/>
    <w:rsid w:val="008045C9"/>
    <w:rsid w:val="00823330"/>
    <w:rsid w:val="00862B19"/>
    <w:rsid w:val="00876A3D"/>
    <w:rsid w:val="008802BB"/>
    <w:rsid w:val="0089298A"/>
    <w:rsid w:val="00901536"/>
    <w:rsid w:val="00927E7D"/>
    <w:rsid w:val="009E46E9"/>
    <w:rsid w:val="00A43300"/>
    <w:rsid w:val="00A531D0"/>
    <w:rsid w:val="00AB4354"/>
    <w:rsid w:val="00AC68F5"/>
    <w:rsid w:val="00B1119E"/>
    <w:rsid w:val="00B60380"/>
    <w:rsid w:val="00B64E28"/>
    <w:rsid w:val="00B70BBE"/>
    <w:rsid w:val="00C17FB7"/>
    <w:rsid w:val="00C60C34"/>
    <w:rsid w:val="00CA331B"/>
    <w:rsid w:val="00CA4D84"/>
    <w:rsid w:val="00CC30C8"/>
    <w:rsid w:val="00CD1CFF"/>
    <w:rsid w:val="00D14C32"/>
    <w:rsid w:val="00D37AAD"/>
    <w:rsid w:val="00D9234A"/>
    <w:rsid w:val="00DD45CE"/>
    <w:rsid w:val="00DE19D4"/>
    <w:rsid w:val="00E009EC"/>
    <w:rsid w:val="00E0758A"/>
    <w:rsid w:val="00E12909"/>
    <w:rsid w:val="00E70A97"/>
    <w:rsid w:val="00E8378E"/>
    <w:rsid w:val="00EE0C51"/>
    <w:rsid w:val="00F95B7F"/>
    <w:rsid w:val="00FC4015"/>
    <w:rsid w:val="00FD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2666</Words>
  <Characters>14401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72</cp:revision>
  <dcterms:created xsi:type="dcterms:W3CDTF">2022-01-24T15:39:00Z</dcterms:created>
  <dcterms:modified xsi:type="dcterms:W3CDTF">2022-01-24T19:23:00Z</dcterms:modified>
</cp:coreProperties>
</file>