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24596" w14:textId="77777777" w:rsidR="000F0B7D" w:rsidRPr="000F0B7D" w:rsidRDefault="000F0B7D" w:rsidP="000F0B7D">
      <w:r w:rsidRPr="000F0B7D">
        <w:t xml:space="preserve">Essas são </w:t>
      </w:r>
      <w:r w:rsidRPr="000F0B7D">
        <w:rPr>
          <w:b/>
          <w:bCs/>
        </w:rPr>
        <w:t>propriedades de exibição (display)</w:t>
      </w:r>
      <w:r w:rsidRPr="000F0B7D">
        <w:t xml:space="preserve"> em CSS que definem como um elemento se comporta na página:</w:t>
      </w:r>
    </w:p>
    <w:p w14:paraId="5F5444D0" w14:textId="77777777" w:rsidR="000F0B7D" w:rsidRPr="000F0B7D" w:rsidRDefault="000F0B7D" w:rsidP="000F0B7D">
      <w:pPr>
        <w:numPr>
          <w:ilvl w:val="0"/>
          <w:numId w:val="1"/>
        </w:numPr>
      </w:pPr>
      <w:r w:rsidRPr="000F0B7D">
        <w:rPr>
          <w:b/>
          <w:bCs/>
        </w:rPr>
        <w:t>inline</w:t>
      </w:r>
    </w:p>
    <w:p w14:paraId="3EE0B7AE" w14:textId="77777777" w:rsidR="000F0B7D" w:rsidRPr="000F0B7D" w:rsidRDefault="000F0B7D" w:rsidP="000F0B7D">
      <w:pPr>
        <w:numPr>
          <w:ilvl w:val="1"/>
          <w:numId w:val="1"/>
        </w:numPr>
      </w:pPr>
      <w:r w:rsidRPr="000F0B7D">
        <w:t>O elemento não inicia uma nova linha.</w:t>
      </w:r>
    </w:p>
    <w:p w14:paraId="4DF35910" w14:textId="77777777" w:rsidR="000F0B7D" w:rsidRPr="000F0B7D" w:rsidRDefault="000F0B7D" w:rsidP="000F0B7D">
      <w:pPr>
        <w:numPr>
          <w:ilvl w:val="1"/>
          <w:numId w:val="1"/>
        </w:numPr>
      </w:pPr>
      <w:r w:rsidRPr="000F0B7D">
        <w:t>Ocupa apenas o espaço necessário para seu conteúdo.</w:t>
      </w:r>
    </w:p>
    <w:p w14:paraId="0BACA643" w14:textId="77777777" w:rsidR="000F0B7D" w:rsidRPr="000F0B7D" w:rsidRDefault="000F0B7D" w:rsidP="000F0B7D">
      <w:pPr>
        <w:numPr>
          <w:ilvl w:val="1"/>
          <w:numId w:val="1"/>
        </w:numPr>
      </w:pPr>
      <w:r w:rsidRPr="000F0B7D">
        <w:t>Não permite definir largura (width) e altura (height).</w:t>
      </w:r>
    </w:p>
    <w:p w14:paraId="79731DF2" w14:textId="77777777" w:rsidR="000F0B7D" w:rsidRPr="000F0B7D" w:rsidRDefault="000F0B7D" w:rsidP="000F0B7D">
      <w:pPr>
        <w:numPr>
          <w:ilvl w:val="1"/>
          <w:numId w:val="1"/>
        </w:numPr>
      </w:pPr>
      <w:r w:rsidRPr="000F0B7D">
        <w:t>Exemplo: &lt;span&gt;, &lt;a&gt;, &lt;strong&gt;.</w:t>
      </w:r>
    </w:p>
    <w:p w14:paraId="5050C34D" w14:textId="77777777" w:rsidR="000F0B7D" w:rsidRPr="000F0B7D" w:rsidRDefault="000F0B7D" w:rsidP="000F0B7D">
      <w:pPr>
        <w:numPr>
          <w:ilvl w:val="0"/>
          <w:numId w:val="1"/>
        </w:numPr>
      </w:pPr>
      <w:r w:rsidRPr="000F0B7D">
        <w:rPr>
          <w:b/>
          <w:bCs/>
        </w:rPr>
        <w:t>block</w:t>
      </w:r>
    </w:p>
    <w:p w14:paraId="45613A83" w14:textId="77777777" w:rsidR="000F0B7D" w:rsidRPr="000F0B7D" w:rsidRDefault="000F0B7D" w:rsidP="000F0B7D">
      <w:pPr>
        <w:numPr>
          <w:ilvl w:val="1"/>
          <w:numId w:val="1"/>
        </w:numPr>
      </w:pPr>
      <w:r w:rsidRPr="000F0B7D">
        <w:t>O elemento inicia em uma nova linha e ocupa toda a largura disponível.</w:t>
      </w:r>
    </w:p>
    <w:p w14:paraId="3E0E8FC1" w14:textId="77777777" w:rsidR="000F0B7D" w:rsidRPr="000F0B7D" w:rsidRDefault="000F0B7D" w:rsidP="000F0B7D">
      <w:pPr>
        <w:numPr>
          <w:ilvl w:val="1"/>
          <w:numId w:val="1"/>
        </w:numPr>
      </w:pPr>
      <w:r w:rsidRPr="000F0B7D">
        <w:t>Permite definir width e height.</w:t>
      </w:r>
    </w:p>
    <w:p w14:paraId="4FADA29F" w14:textId="77777777" w:rsidR="000F0B7D" w:rsidRPr="000F0B7D" w:rsidRDefault="000F0B7D" w:rsidP="000F0B7D">
      <w:pPr>
        <w:numPr>
          <w:ilvl w:val="1"/>
          <w:numId w:val="1"/>
        </w:numPr>
      </w:pPr>
      <w:r w:rsidRPr="000F0B7D">
        <w:t>Exemplo: &lt;div&gt;, &lt;p&gt;, &lt;h1&gt; até &lt;h6&gt;.</w:t>
      </w:r>
    </w:p>
    <w:p w14:paraId="5344A0DA" w14:textId="77777777" w:rsidR="000F0B7D" w:rsidRPr="000F0B7D" w:rsidRDefault="000F0B7D" w:rsidP="000F0B7D">
      <w:pPr>
        <w:numPr>
          <w:ilvl w:val="0"/>
          <w:numId w:val="1"/>
        </w:numPr>
      </w:pPr>
      <w:r w:rsidRPr="000F0B7D">
        <w:rPr>
          <w:b/>
          <w:bCs/>
        </w:rPr>
        <w:t>inline-block</w:t>
      </w:r>
    </w:p>
    <w:p w14:paraId="0ADBA50A" w14:textId="77777777" w:rsidR="000F0B7D" w:rsidRPr="000F0B7D" w:rsidRDefault="000F0B7D" w:rsidP="000F0B7D">
      <w:pPr>
        <w:numPr>
          <w:ilvl w:val="1"/>
          <w:numId w:val="1"/>
        </w:numPr>
      </w:pPr>
      <w:r w:rsidRPr="000F0B7D">
        <w:t>Se comporta como inline, ou seja, fica na mesma linha que outros elementos.</w:t>
      </w:r>
    </w:p>
    <w:p w14:paraId="27571BF1" w14:textId="77777777" w:rsidR="000F0B7D" w:rsidRPr="000F0B7D" w:rsidRDefault="000F0B7D" w:rsidP="000F0B7D">
      <w:pPr>
        <w:numPr>
          <w:ilvl w:val="1"/>
          <w:numId w:val="1"/>
        </w:numPr>
      </w:pPr>
      <w:r w:rsidRPr="000F0B7D">
        <w:t>Permite definir width e height, diferente do inline.</w:t>
      </w:r>
    </w:p>
    <w:p w14:paraId="53D7C5F0" w14:textId="77777777" w:rsidR="000F0B7D" w:rsidRPr="000F0B7D" w:rsidRDefault="000F0B7D" w:rsidP="000F0B7D">
      <w:pPr>
        <w:numPr>
          <w:ilvl w:val="1"/>
          <w:numId w:val="1"/>
        </w:numPr>
      </w:pPr>
      <w:r w:rsidRPr="000F0B7D">
        <w:t>Útil para elementos como botões e menus.</w:t>
      </w:r>
    </w:p>
    <w:p w14:paraId="368E83E3" w14:textId="77777777" w:rsidR="00E0714C" w:rsidRDefault="00E0714C"/>
    <w:sectPr w:rsidR="00E07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9D279E"/>
    <w:multiLevelType w:val="multilevel"/>
    <w:tmpl w:val="4804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41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6F"/>
    <w:rsid w:val="000F0B7D"/>
    <w:rsid w:val="0054195E"/>
    <w:rsid w:val="0066376F"/>
    <w:rsid w:val="00CA52F9"/>
    <w:rsid w:val="00E0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9857F-A739-41B1-8DA1-B7044CAA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3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3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3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3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3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3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3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3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3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3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3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37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376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37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37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37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37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3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3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3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3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37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37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376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3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376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3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2025-03-25T22:48:00Z</dcterms:created>
  <dcterms:modified xsi:type="dcterms:W3CDTF">2025-03-25T22:48:00Z</dcterms:modified>
</cp:coreProperties>
</file>