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EX3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double[][] matriz = new double[4][4];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matriz[0][0] = 1.0;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matriz[0][1] = 2.0;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matriz[0][2] = 3.0;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matriz[0][3] = 4.0;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matriz[1][0] = 5.0;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matriz[1][1] = 6.0;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matriz[1][2] = 7.0;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matriz[1][3] = 8.0;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matriz[2][0] = 9.0;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matriz[2][1] = 10.0;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matriz[2][2] = 11.0;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matriz[2][3] = 12.0;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matriz[3][0] = 13.0;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matriz[3][1] = 14.0;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matriz[3][2] = 15.0;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matriz[3][3] = 16.0;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 principal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for(int i = 0; i &lt; matriz[1].length;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 0; j &lt; matriz[i].length; j++)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System.out.print(matriz[i][j] + "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System.out.print("Numeros da diagonal principal: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for(int i = 0; i &lt; matriz[1].length; 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System.out.print(matriz[i][i]+"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System.out.print("Numeros da diagonal secundária: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for(int i = 0; i &lt; matriz[1].length;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System.out.print(matriz[i][3-i]+"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