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package atividades;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public class Produto 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public int ID;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public String Descricao;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public double Preco;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public int QntEstoque;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 xml:space="preserve">public Produto(int _ID, String _Descricao, double _Preco, int _QntEstoque)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 xml:space="preserve">this.ID = _ID;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 xml:space="preserve">this.Descricao = _Descricao;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 xml:space="preserve">this.Preco = _Preco;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this.QntEstoque = _QntEstoque;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 xml:space="preserve">public void Infos() 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System.out.println("ID: " + ID);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System.out.println("Descrição: " + Descricao);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System.out.println("Preco: " + Preco);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System.out.println("Quantidade em estoque: " + QntEstoque);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public double Calc() {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 xml:space="preserve">double Calc = 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 xml:space="preserve">return Calc = Preco * QntEstoque;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Produto MeuProduto = new Produto (12, "Macarrão", 20.0, 50);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 xml:space="preserve">MeuProduto.Infos();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System.out.println("");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System.out.println("Valor em estoque: R$" + MeuProduto.Calc());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