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Atividade9;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Lista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int Numero;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String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String Itens;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Lista(int _Numero, String _Data, String _Itens)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this.Numero = _Numero;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this.Data = _Data;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this.Itens = _Itens;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int GetNumero()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return Numero;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String GetData()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 Data;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String GetItens()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 Itens;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void SetNumero(int numero)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this.Numero = numero;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void SetData(String data)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this.Data = data;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public void SetItens(String itens)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this.Itens = itens;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package Atividade9;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Pedido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ArrayList&lt;Integer&gt; Numero = new ArrayList&lt;Integer&gt;();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Numero.add(22);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Numero.add(31);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Numero.add(93);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Numero.add(45);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Numero.add(39);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ArrayList&lt;String&gt; Data = new ArrayList&lt;String&gt;();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Data.add("12/12/24");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Data.add("30/6/24");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Data.add("31/9/24");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Data.add("13/7/24");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Data.add("23/4/24");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ArrayList&lt;String&gt; Itens = new ArrayList&lt;String&gt;();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Itens.add("Bicicleta");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Itens.add("Camisa");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Itens.add("Tenis");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Itens.add("Teclado");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Itens.add("Mouse pad");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