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1499" w14:textId="77777777" w:rsidR="00354BA6" w:rsidRPr="00354BA6" w:rsidRDefault="00354BA6" w:rsidP="00354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54BA6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:lang w:eastAsia="pt-BR"/>
          <w14:ligatures w14:val="none"/>
        </w:rPr>
        <w:t>📧</w:t>
      </w:r>
      <w:r w:rsidRPr="00354BA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pt-BR"/>
          <w14:ligatures w14:val="none"/>
        </w:rPr>
        <w:t xml:space="preserve"> E-MAIL 1 — Envio: 20/02</w:t>
      </w:r>
    </w:p>
    <w:p w14:paraId="0E790D86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Assunto:</w:t>
      </w: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Crédito privado para PF: você conhece os riscos reais? Vem pra live!</w:t>
      </w:r>
    </w:p>
    <w:p w14:paraId="55087C49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Corpo do e-mail:</w:t>
      </w:r>
    </w:p>
    <w:p w14:paraId="4194D59C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Olá, [nome].</w:t>
      </w:r>
    </w:p>
    <w:p w14:paraId="05D39A64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dia </w:t>
      </w:r>
      <w:r w:rsidRPr="0035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24/02, às 19h</w:t>
      </w: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teremos uma live com o analista </w:t>
      </w:r>
      <w:r w:rsidRPr="0035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Eduardo </w:t>
      </w:r>
      <w:proofErr w:type="spellStart"/>
      <w:r w:rsidRPr="0035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Rozo</w:t>
      </w:r>
      <w:proofErr w:type="spellEnd"/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sobre um tema que exige cada vez mais atenção dos consultores:</w:t>
      </w:r>
    </w:p>
    <w:p w14:paraId="21D6A434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📌</w:t>
      </w: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5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Desafios de Crédito Privado para Pessoa Física</w:t>
      </w:r>
    </w:p>
    <w:p w14:paraId="4266295F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Vamos discutir:</w:t>
      </w:r>
    </w:p>
    <w:p w14:paraId="644DEA1E" w14:textId="77777777" w:rsidR="00354BA6" w:rsidRPr="00354BA6" w:rsidRDefault="00354BA6" w:rsidP="00354BA6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principais riscos envolvidos nesse tipo de alocação</w:t>
      </w:r>
    </w:p>
    <w:p w14:paraId="1C1B5B1D" w14:textId="77777777" w:rsidR="00354BA6" w:rsidRPr="00354BA6" w:rsidRDefault="00354BA6" w:rsidP="00354BA6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que o investidor pessoa física precisa observar</w:t>
      </w:r>
    </w:p>
    <w:p w14:paraId="608335AF" w14:textId="77777777" w:rsidR="00354BA6" w:rsidRPr="00354BA6" w:rsidRDefault="00354BA6" w:rsidP="00354BA6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como o consultor deve avaliar esse cenário com responsabilidade</w:t>
      </w:r>
    </w:p>
    <w:p w14:paraId="24AF65B9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você atua ou pretende atuar com carteiras que incluem crédito privado, essa conversa é essencial.</w:t>
      </w:r>
    </w:p>
    <w:p w14:paraId="77DE3A4D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Link de Transmissão:</w:t>
      </w: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5" w:tgtFrame="_blank" w:tooltip="https://youtube.com/live/bcowtvrpvta" w:history="1">
        <w:r w:rsidRPr="00354BA6">
          <w:rPr>
            <w:rFonts w:ascii="Times New Roman" w:eastAsia="Times New Roman" w:hAnsi="Times New Roman" w:cs="Times New Roman"/>
            <w:color w:val="1E53A3"/>
            <w:kern w:val="0"/>
            <w:u w:val="single"/>
            <w:lang w:eastAsia="pt-BR"/>
            <w14:ligatures w14:val="none"/>
          </w:rPr>
          <w:t>https://youtube.com/live/BcowTVrPvTA</w:t>
        </w:r>
      </w:hyperlink>
    </w:p>
    <w:p w14:paraId="236FA2D8" w14:textId="77777777" w:rsidR="00354BA6" w:rsidRPr="00354BA6" w:rsidRDefault="00354BA6" w:rsidP="00354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54B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Equipe Consultor de Elite</w:t>
      </w:r>
    </w:p>
    <w:p w14:paraId="080B7955" w14:textId="77777777" w:rsidR="00757BB6" w:rsidRPr="00354BA6" w:rsidRDefault="00757BB6" w:rsidP="00354BA6"/>
    <w:sectPr w:rsidR="00757BB6" w:rsidRPr="00354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659BD"/>
    <w:multiLevelType w:val="multilevel"/>
    <w:tmpl w:val="49D4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506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A6"/>
    <w:rsid w:val="00202C00"/>
    <w:rsid w:val="00354BA6"/>
    <w:rsid w:val="00757BB6"/>
    <w:rsid w:val="00EF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0F08AB"/>
  <w15:chartTrackingRefBased/>
  <w15:docId w15:val="{90F42FDF-D961-A04D-9824-C648BDFD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5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4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4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4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54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4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4B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4B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4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4B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4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4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4B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4B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4B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4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4B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4BA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54B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354B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be.com/live/BcowTVrPv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580</Characters>
  <Application>Microsoft Office Word</Application>
  <DocSecurity>0</DocSecurity>
  <Lines>16</Lines>
  <Paragraphs>13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de Oliveira Andrade</dc:creator>
  <cp:keywords/>
  <dc:description/>
  <cp:lastModifiedBy>Leonardo de Oliveira Andrade</cp:lastModifiedBy>
  <cp:revision>1</cp:revision>
  <dcterms:created xsi:type="dcterms:W3CDTF">2026-02-18T21:39:00Z</dcterms:created>
  <dcterms:modified xsi:type="dcterms:W3CDTF">2026-02-18T21:39:00Z</dcterms:modified>
</cp:coreProperties>
</file>