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7491F" w14:textId="77777777" w:rsidR="000536B8" w:rsidRPr="000536B8" w:rsidRDefault="000536B8" w:rsidP="000536B8">
      <w:r w:rsidRPr="000536B8">
        <w:t>Необходимо разработать REST API сервис для управления обращениями клиентов (тикет-система).</w:t>
      </w:r>
    </w:p>
    <w:p w14:paraId="6C7CF2B7" w14:textId="77777777" w:rsidR="000536B8" w:rsidRPr="000536B8" w:rsidRDefault="000536B8" w:rsidP="000536B8">
      <w:r w:rsidRPr="000536B8">
        <w:pict w14:anchorId="75663856">
          <v:rect id="_x0000_i1061" style="width:0;height:1.5pt" o:hralign="center" o:hrstd="t" o:hr="t" fillcolor="#a0a0a0" stroked="f"/>
        </w:pict>
      </w:r>
    </w:p>
    <w:p w14:paraId="10784920" w14:textId="77777777" w:rsidR="000536B8" w:rsidRPr="000536B8" w:rsidRDefault="000536B8" w:rsidP="000536B8">
      <w:pPr>
        <w:rPr>
          <w:lang w:val="en-US"/>
        </w:rPr>
      </w:pPr>
      <w:r w:rsidRPr="000536B8">
        <w:t>Стек</w:t>
      </w:r>
      <w:r w:rsidRPr="000536B8">
        <w:rPr>
          <w:lang w:val="en-US"/>
        </w:rPr>
        <w:t>: Python 3.9+, aiohttp, SQLAlchemy 2.x (async), PostgreSQL, Redis</w:t>
      </w:r>
    </w:p>
    <w:p w14:paraId="719A00CD" w14:textId="77777777" w:rsidR="000536B8" w:rsidRPr="000536B8" w:rsidRDefault="000536B8" w:rsidP="000536B8">
      <w:r w:rsidRPr="000536B8">
        <w:pict w14:anchorId="6D8C2E54">
          <v:rect id="_x0000_i1062" style="width:0;height:1.5pt" o:hralign="center" o:hrstd="t" o:hr="t" fillcolor="#a0a0a0" stroked="f"/>
        </w:pict>
      </w:r>
    </w:p>
    <w:p w14:paraId="3C1DB0CF" w14:textId="77777777" w:rsidR="000536B8" w:rsidRPr="000536B8" w:rsidRDefault="000536B8" w:rsidP="000536B8">
      <w:r w:rsidRPr="000536B8">
        <w:t xml:space="preserve">Модели </w:t>
      </w:r>
      <w:proofErr w:type="gramStart"/>
      <w:r w:rsidRPr="000536B8">
        <w:t>данных</w:t>
      </w:r>
      <w:proofErr w:type="gramEnd"/>
      <w:r w:rsidRPr="000536B8">
        <w:t xml:space="preserve"> Спроектируйте модели самостоятельно, учитывая следующие сущности: Клиент — обращающийся в поддержку Оператор — обрабатывает обращения, имеет статус (</w:t>
      </w:r>
      <w:proofErr w:type="spellStart"/>
      <w:r w:rsidRPr="000536B8">
        <w:t>online</w:t>
      </w:r>
      <w:proofErr w:type="spellEnd"/>
      <w:r w:rsidRPr="000536B8">
        <w:t xml:space="preserve"> / </w:t>
      </w:r>
      <w:proofErr w:type="spellStart"/>
      <w:r w:rsidRPr="000536B8">
        <w:t>offline</w:t>
      </w:r>
      <w:proofErr w:type="spellEnd"/>
      <w:r w:rsidRPr="000536B8">
        <w:t xml:space="preserve"> / </w:t>
      </w:r>
      <w:proofErr w:type="spellStart"/>
      <w:r w:rsidRPr="000536B8">
        <w:t>busy</w:t>
      </w:r>
      <w:proofErr w:type="spellEnd"/>
      <w:r w:rsidRPr="000536B8">
        <w:t>) Обращение (тикет) — связано с клиентом и оператором, имеет статус жизненного цикла (</w:t>
      </w:r>
      <w:proofErr w:type="spellStart"/>
      <w:r w:rsidRPr="000536B8">
        <w:t>new</w:t>
      </w:r>
      <w:proofErr w:type="spellEnd"/>
      <w:r w:rsidRPr="000536B8">
        <w:t xml:space="preserve"> → </w:t>
      </w:r>
      <w:proofErr w:type="spellStart"/>
      <w:r w:rsidRPr="000536B8">
        <w:t>in</w:t>
      </w:r>
      <w:proofErr w:type="spellEnd"/>
      <w:r w:rsidRPr="000536B8">
        <w:t>\</w:t>
      </w:r>
      <w:proofErr w:type="spellStart"/>
      <w:r w:rsidRPr="000536B8">
        <w:t>progress</w:t>
      </w:r>
      <w:proofErr w:type="spellEnd"/>
      <w:r w:rsidRPr="000536B8">
        <w:t xml:space="preserve"> → </w:t>
      </w:r>
      <w:proofErr w:type="spellStart"/>
      <w:r w:rsidRPr="000536B8">
        <w:t>waiting</w:t>
      </w:r>
      <w:proofErr w:type="spellEnd"/>
      <w:r w:rsidRPr="000536B8">
        <w:t xml:space="preserve"> → </w:t>
      </w:r>
      <w:proofErr w:type="spellStart"/>
      <w:r w:rsidRPr="000536B8">
        <w:t>resolved</w:t>
      </w:r>
      <w:proofErr w:type="spellEnd"/>
      <w:r w:rsidRPr="000536B8">
        <w:t xml:space="preserve"> → </w:t>
      </w:r>
      <w:proofErr w:type="spellStart"/>
      <w:r w:rsidRPr="000536B8">
        <w:t>closed</w:t>
      </w:r>
      <w:proofErr w:type="spellEnd"/>
      <w:r w:rsidRPr="000536B8">
        <w:t>), приоритет, тему, историю сообщений Сообщение — текст в рамках обращения, может быть от клиента или оператора</w:t>
      </w:r>
    </w:p>
    <w:p w14:paraId="5A14C43F" w14:textId="77777777" w:rsidR="000536B8" w:rsidRPr="000536B8" w:rsidRDefault="000536B8" w:rsidP="000536B8">
      <w:r w:rsidRPr="000536B8">
        <w:pict w14:anchorId="35DA4CB8">
          <v:rect id="_x0000_i1063" style="width:0;height:1.5pt" o:hralign="center" o:hrstd="t" o:hr="t" fillcolor="#a0a0a0" stroked="f"/>
        </w:pict>
      </w:r>
    </w:p>
    <w:p w14:paraId="69B996ED" w14:textId="77777777" w:rsidR="000536B8" w:rsidRPr="000536B8" w:rsidRDefault="000536B8" w:rsidP="000536B8">
      <w:r w:rsidRPr="000536B8">
        <w:t xml:space="preserve">Функциональные требования CRUD для всех сущностей — Создание, чтение, обновление, удаление — Получение списка с пагинацией Бизнес-логика — Тикет при создании автоматически назначается на свободного оператора (статус </w:t>
      </w:r>
      <w:proofErr w:type="spellStart"/>
      <w:r w:rsidRPr="000536B8">
        <w:t>online</w:t>
      </w:r>
      <w:proofErr w:type="spellEnd"/>
      <w:r w:rsidRPr="000536B8">
        <w:t xml:space="preserve">, наименьшее кол-во активных тикетов). Если свободных нет — остаётся без оператора в статусе </w:t>
      </w:r>
      <w:proofErr w:type="spellStart"/>
      <w:r w:rsidRPr="000536B8">
        <w:t>new</w:t>
      </w:r>
      <w:proofErr w:type="spellEnd"/>
      <w:r w:rsidRPr="000536B8">
        <w:t xml:space="preserve"> — Переход тикета между статусами должен валидироваться (нельзя перейти из </w:t>
      </w:r>
      <w:proofErr w:type="spellStart"/>
      <w:r w:rsidRPr="000536B8">
        <w:t>closed</w:t>
      </w:r>
      <w:proofErr w:type="spellEnd"/>
      <w:r w:rsidRPr="000536B8">
        <w:t xml:space="preserve"> в </w:t>
      </w:r>
      <w:proofErr w:type="spellStart"/>
      <w:r w:rsidRPr="000536B8">
        <w:t>in</w:t>
      </w:r>
      <w:proofErr w:type="spellEnd"/>
      <w:r w:rsidRPr="000536B8">
        <w:t>\</w:t>
      </w:r>
      <w:proofErr w:type="spellStart"/>
      <w:r w:rsidRPr="000536B8">
        <w:t>progress</w:t>
      </w:r>
      <w:proofErr w:type="spellEnd"/>
      <w:r w:rsidRPr="000536B8">
        <w:t xml:space="preserve"> и т.д.). Описать допустимые переходы самостоятельно — При закрытии тикета оператору автоматически назначается следующий тикет из очереди (если есть) Фоновая задача — Тикеты в статусе </w:t>
      </w:r>
      <w:proofErr w:type="spellStart"/>
      <w:r w:rsidRPr="000536B8">
        <w:t>waiting</w:t>
      </w:r>
      <w:proofErr w:type="spellEnd"/>
      <w:r w:rsidRPr="000536B8">
        <w:t xml:space="preserve"> дольше 24 часов автоматически переводятся в </w:t>
      </w:r>
      <w:proofErr w:type="spellStart"/>
      <w:r w:rsidRPr="000536B8">
        <w:t>closed</w:t>
      </w:r>
      <w:proofErr w:type="spellEnd"/>
      <w:r w:rsidRPr="000536B8">
        <w:t xml:space="preserve"> Кэширование — </w:t>
      </w:r>
      <w:proofErr w:type="spellStart"/>
      <w:r w:rsidRPr="000536B8">
        <w:t>Закэшировать</w:t>
      </w:r>
      <w:proofErr w:type="spellEnd"/>
      <w:r w:rsidRPr="000536B8">
        <w:t xml:space="preserve"> в </w:t>
      </w:r>
      <w:proofErr w:type="spellStart"/>
      <w:r w:rsidRPr="000536B8">
        <w:t>Redis</w:t>
      </w:r>
      <w:proofErr w:type="spellEnd"/>
      <w:r w:rsidRPr="000536B8">
        <w:t xml:space="preserve"> количество тикетов по статусам (</w:t>
      </w:r>
      <w:proofErr w:type="spellStart"/>
      <w:r w:rsidRPr="000536B8">
        <w:t>dashboard</w:t>
      </w:r>
      <w:proofErr w:type="spellEnd"/>
      <w:r w:rsidRPr="000536B8">
        <w:t xml:space="preserve">-метрика). Кэш должен </w:t>
      </w:r>
      <w:proofErr w:type="spellStart"/>
      <w:r w:rsidRPr="000536B8">
        <w:t>инвалидироваться</w:t>
      </w:r>
      <w:proofErr w:type="spellEnd"/>
      <w:r w:rsidRPr="000536B8">
        <w:t xml:space="preserve"> при изменении статуса тикета</w:t>
      </w:r>
    </w:p>
    <w:p w14:paraId="0FDFED79" w14:textId="77777777" w:rsidR="000536B8" w:rsidRPr="000536B8" w:rsidRDefault="000536B8" w:rsidP="000536B8">
      <w:r w:rsidRPr="000536B8">
        <w:pict w14:anchorId="12BE0098">
          <v:rect id="_x0000_i1064" style="width:0;height:1.5pt" o:hralign="center" o:hrstd="t" o:hr="t" fillcolor="#a0a0a0" stroked="f"/>
        </w:pict>
      </w:r>
    </w:p>
    <w:p w14:paraId="1CA5F999" w14:textId="77777777" w:rsidR="000536B8" w:rsidRPr="000536B8" w:rsidRDefault="000536B8" w:rsidP="000536B8">
      <w:r w:rsidRPr="000536B8">
        <w:t xml:space="preserve">Нефункциональные требования Валидация входных данных Обработка ошибок с корректными HTTP-кодами Разделение на слои: </w:t>
      </w:r>
      <w:proofErr w:type="spellStart"/>
      <w:r w:rsidRPr="000536B8">
        <w:t>роутинг</w:t>
      </w:r>
      <w:proofErr w:type="spellEnd"/>
      <w:r w:rsidRPr="000536B8">
        <w:t xml:space="preserve">, бизнес-логика, работа с данными README с инструкцией по запуску </w:t>
      </w:r>
      <w:proofErr w:type="spellStart"/>
      <w:r w:rsidRPr="000536B8">
        <w:t>Docker</w:t>
      </w:r>
      <w:proofErr w:type="spellEnd"/>
      <w:r w:rsidRPr="000536B8">
        <w:t xml:space="preserve"> </w:t>
      </w:r>
      <w:proofErr w:type="spellStart"/>
      <w:r w:rsidRPr="000536B8">
        <w:t>Compose</w:t>
      </w:r>
      <w:proofErr w:type="spellEnd"/>
      <w:r w:rsidRPr="000536B8">
        <w:t xml:space="preserve"> для поднятия окружения одной командой</w:t>
      </w:r>
    </w:p>
    <w:p w14:paraId="266536BA" w14:textId="77777777" w:rsidR="000536B8" w:rsidRPr="000536B8" w:rsidRDefault="000536B8" w:rsidP="000536B8">
      <w:r w:rsidRPr="000536B8">
        <w:pict w14:anchorId="1E298137">
          <v:rect id="_x0000_i1065" style="width:0;height:1.5pt" o:hralign="center" o:hrstd="t" o:hr="t" fillcolor="#a0a0a0" stroked="f"/>
        </w:pict>
      </w:r>
    </w:p>
    <w:p w14:paraId="13F156BD" w14:textId="77777777" w:rsidR="000536B8" w:rsidRPr="000536B8" w:rsidRDefault="000536B8" w:rsidP="000536B8">
      <w:r w:rsidRPr="000536B8">
        <w:t>Будет плюсом Тесты (</w:t>
      </w:r>
      <w:proofErr w:type="spellStart"/>
      <w:r w:rsidRPr="000536B8">
        <w:t>pytest</w:t>
      </w:r>
      <w:proofErr w:type="spellEnd"/>
      <w:r w:rsidRPr="000536B8">
        <w:t>) Логирование Миграции (</w:t>
      </w:r>
      <w:proofErr w:type="spellStart"/>
      <w:r w:rsidRPr="000536B8">
        <w:t>Alembic</w:t>
      </w:r>
      <w:proofErr w:type="spellEnd"/>
      <w:r w:rsidRPr="000536B8">
        <w:t>)</w:t>
      </w:r>
    </w:p>
    <w:p w14:paraId="2C9949FB" w14:textId="77777777" w:rsidR="000536B8" w:rsidRPr="000536B8" w:rsidRDefault="000536B8" w:rsidP="000536B8">
      <w:r w:rsidRPr="000536B8">
        <w:pict w14:anchorId="394EE516">
          <v:rect id="_x0000_i1066" style="width:0;height:1.5pt" o:hralign="center" o:hrstd="t" o:hr="t" fillcolor="#a0a0a0" stroked="f"/>
        </w:pict>
      </w:r>
    </w:p>
    <w:p w14:paraId="0FB7FA4D" w14:textId="77777777" w:rsidR="000536B8" w:rsidRPr="000536B8" w:rsidRDefault="000536B8" w:rsidP="000536B8">
      <w:r w:rsidRPr="000536B8">
        <w:t xml:space="preserve">Формат сдачи: ссылка на </w:t>
      </w:r>
      <w:proofErr w:type="spellStart"/>
      <w:r w:rsidRPr="000536B8">
        <w:t>Git</w:t>
      </w:r>
      <w:proofErr w:type="spellEnd"/>
      <w:r w:rsidRPr="000536B8">
        <w:t>-репозиторий (</w:t>
      </w:r>
      <w:proofErr w:type="spellStart"/>
      <w:r w:rsidRPr="000536B8">
        <w:t>GitHub</w:t>
      </w:r>
      <w:proofErr w:type="spellEnd"/>
      <w:r w:rsidRPr="000536B8">
        <w:t xml:space="preserve"> / </w:t>
      </w:r>
      <w:proofErr w:type="spellStart"/>
      <w:r w:rsidRPr="000536B8">
        <w:t>GitLab</w:t>
      </w:r>
      <w:proofErr w:type="spellEnd"/>
      <w:r w:rsidRPr="000536B8">
        <w:t>)</w:t>
      </w:r>
    </w:p>
    <w:p w14:paraId="03AE702D" w14:textId="77777777" w:rsidR="000536B8" w:rsidRDefault="000536B8"/>
    <w:sectPr w:rsidR="000536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6B8"/>
    <w:rsid w:val="000536B8"/>
    <w:rsid w:val="00CA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7432C"/>
  <w15:chartTrackingRefBased/>
  <w15:docId w15:val="{328B6E18-E635-4736-8CAB-9275637A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3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3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3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36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36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36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36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36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36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3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3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3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3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36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36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36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3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36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3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Vitsman</dc:creator>
  <cp:keywords/>
  <dc:description/>
  <cp:lastModifiedBy>Vitsman</cp:lastModifiedBy>
  <cp:revision>1</cp:revision>
  <dcterms:created xsi:type="dcterms:W3CDTF">2026-02-28T08:27:00Z</dcterms:created>
  <dcterms:modified xsi:type="dcterms:W3CDTF">2026-02-28T08:28:00Z</dcterms:modified>
</cp:coreProperties>
</file>