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8B" w:rsidRDefault="00B7258B" w:rsidP="00B7258B">
      <w:pPr>
        <w:pStyle w:val="Textbody"/>
        <w:spacing w:before="0"/>
        <w:ind w:firstLine="0"/>
        <w:jc w:val="center"/>
      </w:pPr>
    </w:p>
    <w:p w:rsidR="00B7258B" w:rsidRDefault="00B7258B" w:rsidP="00BE3444">
      <w:pPr>
        <w:pStyle w:val="Textbody"/>
        <w:spacing w:before="0"/>
        <w:ind w:firstLine="0"/>
      </w:pPr>
    </w:p>
    <w:p w:rsidR="00E22173" w:rsidRDefault="00E22173" w:rsidP="00E22173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Geographic platform configuration</w:t>
      </w:r>
    </w:p>
    <w:p w:rsidR="00E22173" w:rsidRDefault="00E22173" w:rsidP="00E22173">
      <w:pPr>
        <w:rPr>
          <w:lang w:val="en-US"/>
        </w:rPr>
      </w:pPr>
    </w:p>
    <w:p w:rsidR="00F13921" w:rsidRDefault="00F13921" w:rsidP="00E22173">
      <w:pPr>
        <w:rPr>
          <w:lang w:val="en-US"/>
        </w:rPr>
      </w:pPr>
      <w:r>
        <w:rPr>
          <w:lang w:val="en-US"/>
        </w:rPr>
        <w:t xml:space="preserve">The following notes are </w:t>
      </w:r>
      <w:r w:rsidR="00DE350D">
        <w:rPr>
          <w:lang w:val="en-US"/>
        </w:rPr>
        <w:t>meant</w:t>
      </w:r>
      <w:r>
        <w:rPr>
          <w:lang w:val="en-US"/>
        </w:rPr>
        <w:t xml:space="preserve"> to drive you through the building of a minimalistic architecture with actual working data as a proof of concept of the expected software and data architecture.</w:t>
      </w:r>
    </w:p>
    <w:p w:rsidR="00DE350D" w:rsidRDefault="00DE350D" w:rsidP="00E22173">
      <w:pPr>
        <w:rPr>
          <w:lang w:val="en-US"/>
        </w:rPr>
      </w:pPr>
      <w:r>
        <w:rPr>
          <w:lang w:val="en-US"/>
        </w:rPr>
        <w:t>It’s based on Windows, either real or a Virtual Machine – any recent Windows version with decent resources will do</w:t>
      </w:r>
      <w:bookmarkStart w:id="0" w:name="_GoBack"/>
      <w:bookmarkEnd w:id="0"/>
      <w:r>
        <w:rPr>
          <w:lang w:val="en-US"/>
        </w:rPr>
        <w:t>.</w:t>
      </w:r>
    </w:p>
    <w:p w:rsidR="00932EFE" w:rsidRDefault="00F13921" w:rsidP="00E22173">
      <w:pPr>
        <w:rPr>
          <w:lang w:val="en-US"/>
        </w:rPr>
      </w:pPr>
      <w:r>
        <w:rPr>
          <w:lang w:val="en-US"/>
        </w:rPr>
        <w:t xml:space="preserve">We </w:t>
      </w:r>
      <w:r w:rsidR="00932EFE">
        <w:rPr>
          <w:lang w:val="en-US"/>
        </w:rPr>
        <w:t>will build the system bottom up:</w:t>
      </w:r>
    </w:p>
    <w:p w:rsidR="00932EFE" w:rsidRDefault="00932EFE" w:rsidP="00932EFE">
      <w:pPr>
        <w:pStyle w:val="Paragrafoelenco"/>
        <w:numPr>
          <w:ilvl w:val="0"/>
          <w:numId w:val="91"/>
        </w:numPr>
        <w:rPr>
          <w:lang w:val="en-US"/>
        </w:rPr>
      </w:pPr>
      <w:r>
        <w:rPr>
          <w:lang w:val="en-US"/>
        </w:rPr>
        <w:t>Data Layer: PostGIS sp</w:t>
      </w:r>
      <w:r w:rsidR="006E6D04">
        <w:rPr>
          <w:lang w:val="en-US"/>
        </w:rPr>
        <w:t>atial extensions to PostgreSQL Object-Relational Database M</w:t>
      </w:r>
      <w:r>
        <w:rPr>
          <w:lang w:val="en-US"/>
        </w:rPr>
        <w:t>anagement System (ORDBMS);</w:t>
      </w:r>
    </w:p>
    <w:p w:rsidR="00F13921" w:rsidRDefault="00932EFE" w:rsidP="00932EFE">
      <w:pPr>
        <w:pStyle w:val="Paragrafoelenco"/>
        <w:numPr>
          <w:ilvl w:val="0"/>
          <w:numId w:val="91"/>
        </w:numPr>
        <w:rPr>
          <w:lang w:val="en-US"/>
        </w:rPr>
      </w:pPr>
      <w:r>
        <w:rPr>
          <w:lang w:val="en-US"/>
        </w:rPr>
        <w:t>Application Layer: MapServer m</w:t>
      </w:r>
      <w:r w:rsidRPr="00932EFE">
        <w:rPr>
          <w:lang w:val="en-US"/>
        </w:rPr>
        <w:t xml:space="preserve">apping </w:t>
      </w:r>
      <w:r>
        <w:rPr>
          <w:lang w:val="en-US"/>
        </w:rPr>
        <w:t>e</w:t>
      </w:r>
      <w:r w:rsidR="006E6D04">
        <w:rPr>
          <w:lang w:val="en-US"/>
        </w:rPr>
        <w:t>ngine.</w:t>
      </w:r>
    </w:p>
    <w:p w:rsidR="006E6D04" w:rsidRPr="00932EFE" w:rsidRDefault="006E6D04" w:rsidP="00932EFE">
      <w:pPr>
        <w:pStyle w:val="Paragrafoelenco"/>
        <w:numPr>
          <w:ilvl w:val="0"/>
          <w:numId w:val="91"/>
        </w:numPr>
        <w:rPr>
          <w:lang w:val="en-US"/>
        </w:rPr>
      </w:pPr>
      <w:r>
        <w:rPr>
          <w:lang w:val="en-US"/>
        </w:rPr>
        <w:t>Presentation Layer: Leaflet/OpenLayers</w:t>
      </w:r>
    </w:p>
    <w:p w:rsidR="000012CF" w:rsidRDefault="000012CF" w:rsidP="00E22173">
      <w:pPr>
        <w:rPr>
          <w:lang w:val="en-US"/>
        </w:rPr>
      </w:pPr>
    </w:p>
    <w:p w:rsidR="000012CF" w:rsidRDefault="00F13921" w:rsidP="00F13921">
      <w:pPr>
        <w:pStyle w:val="Titolo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>D.1</w:t>
      </w:r>
      <w:r w:rsidR="009D5F8A">
        <w:rPr>
          <w:lang w:val="en-US"/>
        </w:rPr>
        <w:t xml:space="preserve"> – </w:t>
      </w:r>
      <w:r w:rsidR="006E6D04">
        <w:rPr>
          <w:lang w:val="en-US"/>
        </w:rPr>
        <w:t xml:space="preserve">Data Layer: </w:t>
      </w:r>
      <w:r>
        <w:rPr>
          <w:lang w:val="en-US"/>
        </w:rPr>
        <w:t>PostgreSQL / PostGIS</w:t>
      </w:r>
    </w:p>
    <w:p w:rsidR="00E22173" w:rsidRDefault="00E22173" w:rsidP="00912A48">
      <w:pPr>
        <w:pStyle w:val="Paragrafoelenco"/>
        <w:numPr>
          <w:ilvl w:val="0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 xml:space="preserve">Install PosgreSQL from the installer at the web site. At the time of writing version </w:t>
      </w:r>
      <w:r w:rsidR="0000126E">
        <w:rPr>
          <w:lang w:val="en-US"/>
        </w:rPr>
        <w:t xml:space="preserve">12.2 </w:t>
      </w:r>
      <w:r>
        <w:rPr>
          <w:lang w:val="en-US"/>
        </w:rPr>
        <w:t>was</w:t>
      </w:r>
      <w:r w:rsidR="0000126E">
        <w:rPr>
          <w:lang w:val="en-US"/>
        </w:rPr>
        <w:t xml:space="preserve"> current.</w:t>
      </w:r>
    </w:p>
    <w:p w:rsidR="00E22173" w:rsidRDefault="00E22173" w:rsidP="00912A48">
      <w:pPr>
        <w:pStyle w:val="Paragrafoelenco"/>
        <w:numPr>
          <w:ilvl w:val="0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Install PostGIS spatial extensions. This is a separate install which is provided as an integrated plugin</w:t>
      </w:r>
      <w:r w:rsidR="0000126E">
        <w:rPr>
          <w:lang w:val="en-US"/>
        </w:rPr>
        <w:t>. The safest way to get this is by running the Stack Builder tool. Select PosGIS: download and installation will run automatically.</w:t>
      </w:r>
      <w:r w:rsidR="0000126E">
        <w:rPr>
          <w:lang w:val="en-US"/>
        </w:rPr>
        <w:br/>
      </w:r>
      <w:r w:rsidR="0000126E" w:rsidRPr="0000126E">
        <w:rPr>
          <w:noProof/>
          <w:lang w:eastAsia="it-IT"/>
        </w:rPr>
        <w:drawing>
          <wp:inline distT="0" distB="0" distL="0" distR="0" wp14:anchorId="1AB12464" wp14:editId="5179402B">
            <wp:extent cx="4924425" cy="2864690"/>
            <wp:effectExtent l="0" t="0" r="0" b="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342" cy="28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F" w:rsidRDefault="000012CF" w:rsidP="00912A48">
      <w:pPr>
        <w:pStyle w:val="Paragrafoelenco"/>
        <w:numPr>
          <w:ilvl w:val="0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>Run the pgAdmin administration tool</w:t>
      </w:r>
    </w:p>
    <w:p w:rsidR="000012CF" w:rsidRPr="000012CF" w:rsidRDefault="000012CF" w:rsidP="00912A48">
      <w:pPr>
        <w:pStyle w:val="Paragrafoelenco"/>
        <w:numPr>
          <w:ilvl w:val="0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 w:rsidRPr="000012CF">
        <w:rPr>
          <w:lang w:val="en-US"/>
        </w:rPr>
        <w:t xml:space="preserve">Create Database </w:t>
      </w:r>
      <w:r>
        <w:rPr>
          <w:lang w:val="en-US"/>
        </w:rPr>
        <w:t>“</w:t>
      </w:r>
      <w:r w:rsidRPr="000012CF">
        <w:rPr>
          <w:lang w:val="en-US"/>
        </w:rPr>
        <w:t>fonix</w:t>
      </w:r>
      <w:r>
        <w:rPr>
          <w:lang w:val="en-US"/>
        </w:rPr>
        <w:t>”</w:t>
      </w:r>
    </w:p>
    <w:p w:rsidR="000012CF" w:rsidRDefault="000012CF" w:rsidP="00912A48">
      <w:pPr>
        <w:pStyle w:val="Paragrafoelenco"/>
        <w:numPr>
          <w:ilvl w:val="0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>Load the PostGIS spatial extension:</w:t>
      </w:r>
    </w:p>
    <w:p w:rsidR="000012CF" w:rsidRDefault="000012CF" w:rsidP="00912A48">
      <w:pPr>
        <w:pStyle w:val="Paragrafoelenco"/>
        <w:numPr>
          <w:ilvl w:val="1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 xml:space="preserve">Activate the Tool &gt; Query Tool panel and run command: </w:t>
      </w:r>
      <w:r>
        <w:rPr>
          <w:lang w:val="en-US"/>
        </w:rPr>
        <w:br/>
      </w:r>
      <w:r w:rsidRPr="000012CF">
        <w:rPr>
          <w:lang w:val="en-US"/>
        </w:rPr>
        <w:t>CREATE EXTENSION postgis;</w:t>
      </w:r>
    </w:p>
    <w:p w:rsidR="000012CF" w:rsidRPr="000012CF" w:rsidRDefault="000012CF" w:rsidP="00912A48">
      <w:pPr>
        <w:pStyle w:val="Paragrafoelenco"/>
        <w:numPr>
          <w:ilvl w:val="1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lastRenderedPageBreak/>
        <w:t xml:space="preserve">Verify PostGIS version by running command: </w:t>
      </w:r>
      <w:r>
        <w:rPr>
          <w:lang w:val="en-US"/>
        </w:rPr>
        <w:br/>
      </w:r>
      <w:r w:rsidRPr="000012CF">
        <w:rPr>
          <w:lang w:val="en-US"/>
        </w:rPr>
        <w:t>SELECT postgis_full_version();</w:t>
      </w:r>
    </w:p>
    <w:p w:rsidR="00E22173" w:rsidRDefault="000012CF" w:rsidP="00E22173">
      <w:pPr>
        <w:rPr>
          <w:lang w:val="en-US"/>
        </w:rPr>
      </w:pPr>
      <w:r w:rsidRPr="000012CF">
        <w:rPr>
          <w:noProof/>
          <w:lang w:eastAsia="it-IT"/>
        </w:rPr>
        <w:drawing>
          <wp:inline distT="0" distB="0" distL="0" distR="0" wp14:anchorId="20FFB49B" wp14:editId="0CC068B7">
            <wp:extent cx="6120130" cy="1361440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F" w:rsidRDefault="000012CF" w:rsidP="00E22173">
      <w:pPr>
        <w:rPr>
          <w:lang w:val="en-US"/>
        </w:rPr>
      </w:pPr>
      <w:r>
        <w:rPr>
          <w:lang w:val="en-US"/>
        </w:rPr>
        <w:t>Please note the Play button, or F5 to execute the query.</w:t>
      </w:r>
    </w:p>
    <w:p w:rsidR="000012CF" w:rsidRDefault="000012CF" w:rsidP="00912A48">
      <w:pPr>
        <w:pStyle w:val="Paragrafoelenco"/>
        <w:numPr>
          <w:ilvl w:val="0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>Import sample measurement shapefile:</w:t>
      </w:r>
    </w:p>
    <w:p w:rsidR="000012CF" w:rsidRDefault="000012CF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Run the “&lt;drive&gt;</w:t>
      </w:r>
      <w:r w:rsidR="00E22173" w:rsidRPr="00E22173">
        <w:rPr>
          <w:lang w:val="en-US"/>
        </w:rPr>
        <w:t>:\Program Files\PostgreSQL\</w:t>
      </w:r>
      <w:r>
        <w:rPr>
          <w:lang w:val="en-US"/>
        </w:rPr>
        <w:t>&lt;version.number&gt;\bin\postgisgui\</w:t>
      </w:r>
      <w:r w:rsidRPr="00E22173">
        <w:rPr>
          <w:lang w:val="en-US"/>
        </w:rPr>
        <w:t>shp2pgsql-gui.exe</w:t>
      </w:r>
      <w:r>
        <w:rPr>
          <w:lang w:val="en-US"/>
        </w:rPr>
        <w:t>”.</w:t>
      </w:r>
      <w:r>
        <w:rPr>
          <w:lang w:val="en-US"/>
        </w:rPr>
        <w:br/>
        <w:t>The “</w:t>
      </w:r>
      <w:r w:rsidR="00E22173" w:rsidRPr="00E22173">
        <w:rPr>
          <w:lang w:val="en-US"/>
        </w:rPr>
        <w:t>PostGIS Shapefile Import/Export Manager</w:t>
      </w:r>
      <w:r>
        <w:rPr>
          <w:lang w:val="en-US"/>
        </w:rPr>
        <w:t>”</w:t>
      </w:r>
      <w:r w:rsidR="00E22173" w:rsidRPr="00E22173">
        <w:rPr>
          <w:lang w:val="en-US"/>
        </w:rPr>
        <w:t xml:space="preserve"> will appear.</w:t>
      </w:r>
    </w:p>
    <w:p w:rsidR="000012CF" w:rsidRDefault="0000126E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Connect</w:t>
      </w:r>
      <w:r w:rsidR="000012CF">
        <w:rPr>
          <w:lang w:val="en-US"/>
        </w:rPr>
        <w:t xml:space="preserve"> to the newly created database “fonix”</w:t>
      </w:r>
    </w:p>
    <w:p w:rsidR="0000126E" w:rsidRDefault="0000126E" w:rsidP="0000126E">
      <w:pPr>
        <w:pStyle w:val="Paragrafoelenco"/>
        <w:spacing w:after="120" w:line="240" w:lineRule="auto"/>
        <w:ind w:left="1080"/>
        <w:contextualSpacing w:val="0"/>
        <w:rPr>
          <w:lang w:val="en-US"/>
        </w:rPr>
      </w:pPr>
      <w:r w:rsidRPr="0000126E">
        <w:rPr>
          <w:noProof/>
          <w:lang w:eastAsia="it-IT"/>
        </w:rPr>
        <w:drawing>
          <wp:inline distT="0" distB="0" distL="0" distR="0" wp14:anchorId="3B80A5B1" wp14:editId="0EE845D5">
            <wp:extent cx="2736555" cy="2486025"/>
            <wp:effectExtent l="0" t="0" r="6985" b="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482" cy="25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E" w:rsidRDefault="0000126E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Add the shape file and import:</w:t>
      </w:r>
    </w:p>
    <w:p w:rsidR="0000126E" w:rsidRDefault="0000126E" w:rsidP="0000126E">
      <w:pPr>
        <w:pStyle w:val="Paragrafoelenco"/>
        <w:spacing w:after="120" w:line="240" w:lineRule="auto"/>
        <w:ind w:left="0"/>
        <w:contextualSpacing w:val="0"/>
        <w:rPr>
          <w:lang w:val="en-US"/>
        </w:rPr>
      </w:pPr>
      <w:r w:rsidRPr="0000126E">
        <w:rPr>
          <w:noProof/>
          <w:lang w:eastAsia="it-IT"/>
        </w:rPr>
        <w:lastRenderedPageBreak/>
        <w:drawing>
          <wp:inline distT="0" distB="0" distL="0" distR="0" wp14:anchorId="4C00DA5C" wp14:editId="33E0E816">
            <wp:extent cx="5295900" cy="3476018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568" cy="34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0E" w:rsidRDefault="002B2A0E" w:rsidP="00912A48">
      <w:pPr>
        <w:pStyle w:val="Paragrafoelenco"/>
        <w:numPr>
          <w:ilvl w:val="0"/>
          <w:numId w:val="87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 xml:space="preserve">Verify the data is in good… shape [pan intended] by opening </w:t>
      </w:r>
      <w:r w:rsidR="00ED2D44">
        <w:rPr>
          <w:lang w:val="en-US"/>
        </w:rPr>
        <w:t>the dataset in QGIS desktop application:</w:t>
      </w:r>
    </w:p>
    <w:p w:rsidR="00ED2D44" w:rsidRDefault="00ED2D44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Open QGIS and create a connection to the “fonix” database.</w:t>
      </w:r>
      <w:r>
        <w:rPr>
          <w:lang w:val="en-US"/>
        </w:rPr>
        <w:br/>
      </w:r>
      <w:r w:rsidRPr="00ED2D44">
        <w:rPr>
          <w:noProof/>
          <w:lang w:eastAsia="it-IT"/>
        </w:rPr>
        <w:drawing>
          <wp:inline distT="0" distB="0" distL="0" distR="0" wp14:anchorId="526C0436" wp14:editId="3818C66A">
            <wp:extent cx="4696480" cy="2029108"/>
            <wp:effectExtent l="0" t="0" r="8890" b="9525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A1" w:rsidRDefault="006F7EA1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 w:rsidRPr="006F7EA1">
        <w:rPr>
          <w:lang w:val="en-US"/>
        </w:rPr>
        <w:t xml:space="preserve">Use the “postgres” user – that will be changed later at some point, </w:t>
      </w:r>
      <w:r>
        <w:rPr>
          <w:lang w:val="en-US"/>
        </w:rPr>
        <w:t>of course. The imported dataset</w:t>
      </w:r>
      <w:r w:rsidRPr="006F7EA1">
        <w:rPr>
          <w:lang w:val="en-US"/>
        </w:rPr>
        <w:t xml:space="preserve"> </w:t>
      </w:r>
      <w:r w:rsidR="009D5F8A" w:rsidRPr="006F7EA1">
        <w:rPr>
          <w:lang w:val="en-US"/>
        </w:rPr>
        <w:t xml:space="preserve">“audio_meas” </w:t>
      </w:r>
      <w:r w:rsidRPr="006F7EA1">
        <w:rPr>
          <w:lang w:val="en-US"/>
        </w:rPr>
        <w:t>will be listed</w:t>
      </w:r>
      <w:r>
        <w:rPr>
          <w:lang w:val="en-US"/>
        </w:rPr>
        <w:t xml:space="preserve"> as a point layer.</w:t>
      </w:r>
    </w:p>
    <w:p w:rsidR="009D5F8A" w:rsidRDefault="006F7EA1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 xml:space="preserve">Right click on the </w:t>
      </w:r>
      <w:r w:rsidR="009D5F8A" w:rsidRPr="006F7EA1">
        <w:rPr>
          <w:lang w:val="en-US"/>
        </w:rPr>
        <w:t>“audio_meas”</w:t>
      </w:r>
      <w:r w:rsidR="009D5F8A">
        <w:rPr>
          <w:lang w:val="en-US"/>
        </w:rPr>
        <w:t xml:space="preserve"> and it as a layer to the current project</w:t>
      </w:r>
      <w:r>
        <w:rPr>
          <w:lang w:val="en-US"/>
        </w:rPr>
        <w:br/>
      </w:r>
      <w:r w:rsidRPr="006F7EA1">
        <w:rPr>
          <w:noProof/>
          <w:lang w:eastAsia="it-IT"/>
        </w:rPr>
        <w:drawing>
          <wp:inline distT="0" distB="0" distL="0" distR="0" wp14:anchorId="06243FAC" wp14:editId="054649C3">
            <wp:extent cx="3086531" cy="2486372"/>
            <wp:effectExtent l="0" t="0" r="0" b="9525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8A" w:rsidRDefault="009D5F8A" w:rsidP="00912A48">
      <w:pPr>
        <w:pStyle w:val="Paragrafoelenco"/>
        <w:numPr>
          <w:ilvl w:val="1"/>
          <w:numId w:val="87"/>
        </w:numPr>
        <w:spacing w:after="120" w:line="240" w:lineRule="auto"/>
        <w:contextualSpacing w:val="0"/>
        <w:rPr>
          <w:lang w:val="en-US"/>
        </w:rPr>
      </w:pPr>
      <w:r>
        <w:rPr>
          <w:lang w:val="en-US"/>
        </w:rPr>
        <w:t>Add some background, i.e. OpenStreetMap, and zoom to layer</w:t>
      </w:r>
      <w:r w:rsidR="0048323A">
        <w:rPr>
          <w:lang w:val="en-US"/>
        </w:rPr>
        <w:t>: this step is not needed but will help you check</w:t>
      </w:r>
      <w:r>
        <w:rPr>
          <w:lang w:val="en-US"/>
        </w:rPr>
        <w:t xml:space="preserve"> </w:t>
      </w:r>
      <w:r w:rsidR="0048323A">
        <w:rPr>
          <w:lang w:val="en-US"/>
        </w:rPr>
        <w:t>for geographic consistency</w:t>
      </w:r>
      <w:r>
        <w:rPr>
          <w:lang w:val="en-US"/>
        </w:rPr>
        <w:t>:</w:t>
      </w:r>
      <w:r w:rsidR="00C95127">
        <w:rPr>
          <w:lang w:val="en-US"/>
        </w:rPr>
        <w:t xml:space="preserve"> in our sample, a number of points located north of Rome pop up.</w:t>
      </w:r>
      <w:r>
        <w:rPr>
          <w:lang w:val="en-US"/>
        </w:rPr>
        <w:br/>
      </w:r>
      <w:r w:rsidRPr="009D5F8A">
        <w:rPr>
          <w:noProof/>
          <w:lang w:eastAsia="it-IT"/>
        </w:rPr>
        <w:drawing>
          <wp:inline distT="0" distB="0" distL="0" distR="0" wp14:anchorId="35079708" wp14:editId="681E02DB">
            <wp:extent cx="2172003" cy="2019582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A1" w:rsidRPr="006F7EA1" w:rsidRDefault="006F7EA1" w:rsidP="009D5F8A">
      <w:pPr>
        <w:pStyle w:val="Paragrafoelenco"/>
        <w:spacing w:after="120" w:line="240" w:lineRule="auto"/>
        <w:contextualSpacing w:val="0"/>
        <w:rPr>
          <w:lang w:val="en-US"/>
        </w:rPr>
      </w:pPr>
    </w:p>
    <w:p w:rsidR="00932EFE" w:rsidRDefault="00932E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D7705" w:rsidRDefault="006E6D04" w:rsidP="009D7705">
      <w:pPr>
        <w:pStyle w:val="Titolo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lastRenderedPageBreak/>
        <w:t>D.2 – Application Layer: MapS</w:t>
      </w:r>
      <w:r w:rsidR="009D7705">
        <w:rPr>
          <w:lang w:val="en-US"/>
        </w:rPr>
        <w:t>erver</w:t>
      </w:r>
    </w:p>
    <w:p w:rsidR="006E6D04" w:rsidRDefault="00C95127" w:rsidP="00932EFE">
      <w:pPr>
        <w:rPr>
          <w:lang w:val="en-US"/>
        </w:rPr>
      </w:pPr>
      <w:r>
        <w:rPr>
          <w:lang w:val="en-US"/>
        </w:rPr>
        <w:t>An easy way to get a MapS</w:t>
      </w:r>
      <w:r w:rsidR="009D7705" w:rsidRPr="00932EFE">
        <w:rPr>
          <w:lang w:val="en-US"/>
        </w:rPr>
        <w:t xml:space="preserve">erver environment up and running is by </w:t>
      </w:r>
      <w:r w:rsidR="00932EFE" w:rsidRPr="00932EFE">
        <w:rPr>
          <w:lang w:val="en-US"/>
        </w:rPr>
        <w:t>getting</w:t>
      </w:r>
      <w:r w:rsidR="009D7705" w:rsidRPr="00932EFE">
        <w:rPr>
          <w:lang w:val="en-US"/>
        </w:rPr>
        <w:t xml:space="preserve"> MapServer for Windows (MS4W) installed on Windows OS. </w:t>
      </w:r>
    </w:p>
    <w:p w:rsidR="00932EFE" w:rsidRDefault="009D7705" w:rsidP="00932EFE">
      <w:pPr>
        <w:rPr>
          <w:lang w:val="en-US"/>
        </w:rPr>
      </w:pPr>
      <w:r w:rsidRPr="00932EFE">
        <w:rPr>
          <w:lang w:val="en-US"/>
        </w:rPr>
        <w:t>MS4W is a very flexible bundle</w:t>
      </w:r>
      <w:r w:rsidR="00932EFE">
        <w:rPr>
          <w:lang w:val="en-US"/>
        </w:rPr>
        <w:t xml:space="preserve"> that includes:</w:t>
      </w:r>
    </w:p>
    <w:p w:rsidR="00932EFE" w:rsidRDefault="00932EFE" w:rsidP="00932EFE">
      <w:pPr>
        <w:pStyle w:val="Paragrafoelenco"/>
        <w:numPr>
          <w:ilvl w:val="0"/>
          <w:numId w:val="89"/>
        </w:numPr>
        <w:rPr>
          <w:lang w:val="en-US"/>
        </w:rPr>
      </w:pPr>
      <w:r w:rsidRPr="00932EFE">
        <w:rPr>
          <w:lang w:val="en-US"/>
        </w:rPr>
        <w:t xml:space="preserve">Apache Web Server, </w:t>
      </w:r>
      <w:r>
        <w:rPr>
          <w:lang w:val="en-US"/>
        </w:rPr>
        <w:t>V</w:t>
      </w:r>
      <w:r w:rsidRPr="00932EFE">
        <w:rPr>
          <w:lang w:val="en-US"/>
        </w:rPr>
        <w:t>2.4.41</w:t>
      </w:r>
      <w:r>
        <w:rPr>
          <w:lang w:val="en-US"/>
        </w:rPr>
        <w:t xml:space="preserve"> at the time of writing;</w:t>
      </w:r>
    </w:p>
    <w:p w:rsidR="00932EFE" w:rsidRDefault="00932EFE" w:rsidP="00932EFE">
      <w:pPr>
        <w:pStyle w:val="Paragrafoelenco"/>
        <w:numPr>
          <w:ilvl w:val="0"/>
          <w:numId w:val="89"/>
        </w:numPr>
        <w:rPr>
          <w:lang w:val="en-US"/>
        </w:rPr>
      </w:pPr>
      <w:r w:rsidRPr="00932EFE">
        <w:rPr>
          <w:lang w:val="en-US"/>
        </w:rPr>
        <w:t xml:space="preserve">MapServer mapping engine, </w:t>
      </w:r>
      <w:r>
        <w:rPr>
          <w:lang w:val="en-US"/>
        </w:rPr>
        <w:t>v7.6.0 at the time of writing;</w:t>
      </w:r>
    </w:p>
    <w:p w:rsidR="00932EFE" w:rsidRDefault="00932EFE" w:rsidP="00932EFE">
      <w:pPr>
        <w:pStyle w:val="Paragrafoelenco"/>
        <w:numPr>
          <w:ilvl w:val="0"/>
          <w:numId w:val="89"/>
        </w:numPr>
        <w:rPr>
          <w:lang w:val="en-US"/>
        </w:rPr>
      </w:pPr>
      <w:r w:rsidRPr="00932EFE">
        <w:rPr>
          <w:lang w:val="en-US"/>
        </w:rPr>
        <w:t>Lots of tools</w:t>
      </w:r>
      <w:r>
        <w:rPr>
          <w:lang w:val="en-US"/>
        </w:rPr>
        <w:t xml:space="preserve"> and</w:t>
      </w:r>
      <w:r w:rsidRPr="00932EFE">
        <w:rPr>
          <w:lang w:val="en-US"/>
        </w:rPr>
        <w:t xml:space="preserve"> libraries</w:t>
      </w:r>
      <w:r>
        <w:rPr>
          <w:lang w:val="en-US"/>
        </w:rPr>
        <w:t xml:space="preserve"> to facilitate data interconnection and management;</w:t>
      </w:r>
    </w:p>
    <w:p w:rsidR="00932EFE" w:rsidRDefault="00932EFE" w:rsidP="00932EFE">
      <w:pPr>
        <w:pStyle w:val="Paragrafoelenco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Several </w:t>
      </w:r>
      <w:r w:rsidRPr="00932EFE">
        <w:rPr>
          <w:lang w:val="en-US"/>
        </w:rPr>
        <w:t>application framework</w:t>
      </w:r>
      <w:r w:rsidR="00B9439B">
        <w:rPr>
          <w:lang w:val="en-US"/>
        </w:rPr>
        <w:t>s,</w:t>
      </w:r>
      <w:r w:rsidRPr="00932EFE">
        <w:rPr>
          <w:lang w:val="en-US"/>
        </w:rPr>
        <w:t xml:space="preserve"> which tease you to experiment with different client implementation</w:t>
      </w:r>
      <w:r>
        <w:rPr>
          <w:lang w:val="en-US"/>
        </w:rPr>
        <w:t>s</w:t>
      </w:r>
      <w:r w:rsidRPr="00932EFE">
        <w:rPr>
          <w:lang w:val="en-US"/>
        </w:rPr>
        <w:t>.</w:t>
      </w:r>
    </w:p>
    <w:p w:rsidR="00932EFE" w:rsidRPr="00932EFE" w:rsidRDefault="006E6D04" w:rsidP="00932EFE">
      <w:pPr>
        <w:rPr>
          <w:lang w:val="en-US"/>
        </w:rPr>
      </w:pPr>
      <w:r>
        <w:rPr>
          <w:lang w:val="en-US"/>
        </w:rPr>
        <w:t>The following step will lead to a small sample configuration of MapServer serving a map made of a few layers with different data sources, including the PostGIS configuration from D.1 above.</w:t>
      </w:r>
    </w:p>
    <w:p w:rsidR="00932EFE" w:rsidRDefault="006E6D04" w:rsidP="00B9439B">
      <w:pPr>
        <w:pStyle w:val="Paragrafoelenco"/>
        <w:numPr>
          <w:ilvl w:val="0"/>
          <w:numId w:val="90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Download and install MS4W from the ms4w.com web site. Version 4.0.3 was current at the time of writing.</w:t>
      </w:r>
    </w:p>
    <w:p w:rsidR="006E6D04" w:rsidRDefault="006E6D04" w:rsidP="00B9439B">
      <w:pPr>
        <w:pStyle w:val="Paragrafoelenco"/>
        <w:numPr>
          <w:ilvl w:val="0"/>
          <w:numId w:val="90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Install and restart MS4W by using the apache-install and apache-restart batch files from an administrative command line prompt.</w:t>
      </w:r>
    </w:p>
    <w:p w:rsidR="006E6D04" w:rsidRDefault="006E6D04" w:rsidP="00B9439B">
      <w:pPr>
        <w:pStyle w:val="Paragrafoelenco"/>
        <w:numPr>
          <w:ilvl w:val="0"/>
          <w:numId w:val="90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You may want to run setenv.bat from an administrative command line prompt in order to activate the echo-system of tools, libraries, drivers available.</w:t>
      </w:r>
    </w:p>
    <w:p w:rsidR="00F37EFD" w:rsidRDefault="00F37EFD" w:rsidP="00F37EFD">
      <w:pPr>
        <w:pStyle w:val="Paragrafoelenco"/>
        <w:numPr>
          <w:ilvl w:val="0"/>
          <w:numId w:val="90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Verify MapServer is up by issuing </w:t>
      </w:r>
      <w:r w:rsidRPr="00F37EFD">
        <w:rPr>
          <w:rFonts w:ascii="Courier New" w:hAnsi="Courier New" w:cs="Courier New"/>
          <w:i/>
          <w:lang w:val="en-US"/>
        </w:rPr>
        <w:t>c:\ms4w\Apache\cgi-bin\mapserv -v</w:t>
      </w:r>
      <w:r>
        <w:rPr>
          <w:lang w:val="en-US"/>
        </w:rPr>
        <w:t xml:space="preserve">    from a command prompt:</w:t>
      </w:r>
      <w:r>
        <w:rPr>
          <w:lang w:val="en-US"/>
        </w:rPr>
        <w:br/>
      </w:r>
      <w:r w:rsidRPr="00F37EFD">
        <w:rPr>
          <w:noProof/>
          <w:lang w:eastAsia="it-IT"/>
        </w:rPr>
        <w:drawing>
          <wp:inline distT="0" distB="0" distL="0" distR="0" wp14:anchorId="57E6475C" wp14:editId="57F4ADEE">
            <wp:extent cx="6120130" cy="910590"/>
            <wp:effectExtent l="0" t="0" r="0" b="381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A0" w:rsidRDefault="00405BA0" w:rsidP="00405BA0">
      <w:pPr>
        <w:pStyle w:val="Paragrafoelenco"/>
        <w:numPr>
          <w:ilvl w:val="0"/>
          <w:numId w:val="90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Verify MapServer is accessible from the web side by calling the url </w:t>
      </w:r>
      <w:hyperlink r:id="rId16" w:history="1">
        <w:r w:rsidRPr="00405BA0">
          <w:rPr>
            <w:rFonts w:ascii="Courier New" w:hAnsi="Courier New" w:cs="Courier New"/>
            <w:i/>
            <w:lang w:val="en-US"/>
          </w:rPr>
          <w:t>http://localhost/cgi-bin/mapserv.exe</w:t>
        </w:r>
      </w:hyperlink>
      <w:r w:rsidRPr="00405BA0">
        <w:rPr>
          <w:rFonts w:ascii="Courier New" w:hAnsi="Courier New" w:cs="Courier New"/>
          <w:i/>
          <w:lang w:val="en-US"/>
        </w:rPr>
        <w:t>?</w:t>
      </w:r>
      <w:r>
        <w:rPr>
          <w:lang w:val="en-US"/>
        </w:rPr>
        <w:t xml:space="preserve"> that will cause an expected “</w:t>
      </w:r>
      <w:r w:rsidRPr="00405BA0">
        <w:rPr>
          <w:lang w:val="en-US"/>
        </w:rPr>
        <w:t>No query information to decode</w:t>
      </w:r>
      <w:r>
        <w:rPr>
          <w:lang w:val="en-US"/>
        </w:rPr>
        <w:t>” error.</w:t>
      </w:r>
    </w:p>
    <w:p w:rsidR="006E6D04" w:rsidRDefault="00B9439B" w:rsidP="00B9439B">
      <w:pPr>
        <w:pStyle w:val="Paragrafoelenco"/>
        <w:numPr>
          <w:ilvl w:val="0"/>
          <w:numId w:val="90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Browsing to url</w:t>
      </w:r>
      <w:r w:rsidR="006E6D04">
        <w:rPr>
          <w:lang w:val="en-US"/>
        </w:rPr>
        <w:t xml:space="preserve"> </w:t>
      </w:r>
      <w:r w:rsidR="006E6D04" w:rsidRPr="00B9439B">
        <w:rPr>
          <w:i/>
          <w:lang w:val="en-US"/>
        </w:rPr>
        <w:t>localhost</w:t>
      </w:r>
      <w:r w:rsidR="006E6D04">
        <w:rPr>
          <w:lang w:val="en-US"/>
        </w:rPr>
        <w:t xml:space="preserve"> will show</w:t>
      </w:r>
      <w:r>
        <w:rPr>
          <w:lang w:val="en-US"/>
        </w:rPr>
        <w:t xml:space="preserve"> the landing page, that includes the default map -</w:t>
      </w:r>
      <w:r w:rsidR="006E6D04">
        <w:rPr>
          <w:lang w:val="en-US"/>
        </w:rPr>
        <w:t xml:space="preserve"> sample map of the world.</w:t>
      </w:r>
    </w:p>
    <w:p w:rsidR="00B9439B" w:rsidRDefault="00B9439B" w:rsidP="00B9439B">
      <w:pPr>
        <w:pStyle w:val="Paragrafoelenco"/>
        <w:numPr>
          <w:ilvl w:val="0"/>
          <w:numId w:val="90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Subfolder </w:t>
      </w:r>
      <w:r w:rsidRPr="00B9439B">
        <w:rPr>
          <w:lang w:val="en-US"/>
        </w:rPr>
        <w:t>c:\ms4w\apps\local-demo</w:t>
      </w:r>
      <w:r>
        <w:rPr>
          <w:lang w:val="en-US"/>
        </w:rPr>
        <w:t xml:space="preserve"> contains all resources for such map, in particular</w:t>
      </w:r>
      <w:r w:rsidR="00F37EFD">
        <w:rPr>
          <w:lang w:val="en-US"/>
        </w:rPr>
        <w:t>, in this specific example</w:t>
      </w:r>
      <w:r>
        <w:rPr>
          <w:lang w:val="en-US"/>
        </w:rPr>
        <w:t>:</w:t>
      </w:r>
    </w:p>
    <w:p w:rsidR="00B9439B" w:rsidRDefault="00B9439B" w:rsidP="00B9439B">
      <w:pPr>
        <w:pStyle w:val="Paragrafoelenco"/>
        <w:numPr>
          <w:ilvl w:val="1"/>
          <w:numId w:val="90"/>
        </w:numPr>
        <w:spacing w:after="120"/>
        <w:contextualSpacing w:val="0"/>
        <w:rPr>
          <w:lang w:val="en-US"/>
        </w:rPr>
      </w:pPr>
      <w:r>
        <w:rPr>
          <w:lang w:val="en-US"/>
        </w:rPr>
        <w:t>The mapfile</w:t>
      </w:r>
      <w:r w:rsidR="00C95127">
        <w:rPr>
          <w:lang w:val="en-US"/>
        </w:rPr>
        <w:t xml:space="preserve"> </w:t>
      </w:r>
      <w:r w:rsidR="00C95127" w:rsidRPr="00C95127">
        <w:rPr>
          <w:i/>
          <w:lang w:val="en-US"/>
        </w:rPr>
        <w:t>local.map</w:t>
      </w:r>
      <w:r w:rsidR="00C95127">
        <w:rPr>
          <w:lang w:val="en-US"/>
        </w:rPr>
        <w:t>:</w:t>
      </w:r>
      <w:r>
        <w:rPr>
          <w:lang w:val="en-US"/>
        </w:rPr>
        <w:t xml:space="preserve"> </w:t>
      </w:r>
      <w:r w:rsidR="00C95127">
        <w:rPr>
          <w:lang w:val="en-US"/>
        </w:rPr>
        <w:t>this</w:t>
      </w:r>
      <w:r>
        <w:rPr>
          <w:lang w:val="en-US"/>
        </w:rPr>
        <w:t xml:space="preserve"> is the map definition file, describing all layers and their configuration. </w:t>
      </w:r>
    </w:p>
    <w:p w:rsidR="00B9439B" w:rsidRDefault="00B9439B" w:rsidP="00B9439B">
      <w:pPr>
        <w:pStyle w:val="Paragrafoelenco"/>
        <w:numPr>
          <w:ilvl w:val="1"/>
          <w:numId w:val="90"/>
        </w:numPr>
        <w:spacing w:after="120"/>
        <w:contextualSpacing w:val="0"/>
        <w:rPr>
          <w:lang w:val="en-US"/>
        </w:rPr>
      </w:pPr>
      <w:r>
        <w:rPr>
          <w:lang w:val="en-US"/>
        </w:rPr>
        <w:t>A sqlite database – a very agile file-based spatial database. This is just an example –</w:t>
      </w:r>
      <w:r w:rsidR="00C95127">
        <w:rPr>
          <w:lang w:val="en-US"/>
        </w:rPr>
        <w:t xml:space="preserve"> you may feed data to MapS</w:t>
      </w:r>
      <w:r>
        <w:rPr>
          <w:lang w:val="en-US"/>
        </w:rPr>
        <w:t xml:space="preserve">erver from any source, at least from </w:t>
      </w:r>
      <w:r w:rsidR="000972CC">
        <w:rPr>
          <w:lang w:val="en-US"/>
        </w:rPr>
        <w:t>any</w:t>
      </w:r>
      <w:r w:rsidR="00C95127">
        <w:rPr>
          <w:lang w:val="en-US"/>
        </w:rPr>
        <w:t xml:space="preserve"> OGR/GDAL-compliant data sources.</w:t>
      </w:r>
    </w:p>
    <w:p w:rsidR="00B9439B" w:rsidRDefault="00CF1FAC" w:rsidP="00B9439B">
      <w:pPr>
        <w:pStyle w:val="Paragrafoelenco"/>
        <w:numPr>
          <w:ilvl w:val="0"/>
          <w:numId w:val="90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Adding the sample dataset from section D.1 as a new layer in the map is straightforward, provided some caution to zoom layering: a point layer should be drawn on top of the other layers not to be overwritten. As the drawing order in a MapServer mapfile is top-to-bottom, the point layer will be added </w:t>
      </w:r>
      <w:r w:rsidR="0001326C">
        <w:rPr>
          <w:lang w:val="en-US"/>
        </w:rPr>
        <w:t>at the end of the mapfile.</w:t>
      </w:r>
    </w:p>
    <w:p w:rsidR="00CF1FAC" w:rsidRDefault="00CF1FAC" w:rsidP="00CF1FAC">
      <w:pPr>
        <w:pStyle w:val="Paragrafoelenco"/>
        <w:numPr>
          <w:ilvl w:val="0"/>
          <w:numId w:val="90"/>
        </w:numPr>
        <w:spacing w:after="120"/>
        <w:rPr>
          <w:lang w:val="en-US"/>
        </w:rPr>
      </w:pPr>
      <w:r>
        <w:rPr>
          <w:lang w:val="en-US"/>
        </w:rPr>
        <w:lastRenderedPageBreak/>
        <w:t>Remembering that the sample dataset is hosted by PostGIS, a very basic sample configuration for the new layer in the mapfile would be: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>LAYER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NAME "audio_meas"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CONNECTIONTYPE POSTGIS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CONNECTION "host=localhost port=5432 dbname=fonix user=postgres password=</w:t>
      </w:r>
      <w:r w:rsidR="00C95127">
        <w:rPr>
          <w:rFonts w:ascii="Courier New" w:hAnsi="Courier New" w:cs="Courier New"/>
          <w:sz w:val="18"/>
          <w:szCs w:val="18"/>
          <w:lang w:val="en-US"/>
        </w:rPr>
        <w:t>something</w:t>
      </w:r>
      <w:r w:rsidRPr="00C95127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DATA "geom from audio_meas using unique gid"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TYPE POINT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STATUS ON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CLASS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  SYMBOL "square"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  SIZE 8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  COLOR 255 0 0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 xml:space="preserve">  END</w:t>
      </w:r>
    </w:p>
    <w:p w:rsidR="00CF1FAC" w:rsidRPr="00C95127" w:rsidRDefault="00CF1FAC" w:rsidP="00F37EFD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6" w:lineRule="auto"/>
        <w:rPr>
          <w:rFonts w:ascii="Courier New" w:hAnsi="Courier New" w:cs="Courier New"/>
          <w:sz w:val="18"/>
          <w:szCs w:val="18"/>
          <w:lang w:val="en-US"/>
        </w:rPr>
      </w:pPr>
      <w:r w:rsidRPr="00C95127">
        <w:rPr>
          <w:rFonts w:ascii="Courier New" w:hAnsi="Courier New" w:cs="Courier New"/>
          <w:sz w:val="18"/>
          <w:szCs w:val="18"/>
          <w:lang w:val="en-US"/>
        </w:rPr>
        <w:t>END # layer</w:t>
      </w:r>
    </w:p>
    <w:p w:rsidR="00C95127" w:rsidRDefault="00C95127" w:rsidP="00C95127">
      <w:pPr>
        <w:pStyle w:val="Paragrafoelenco"/>
        <w:numPr>
          <w:ilvl w:val="0"/>
          <w:numId w:val="90"/>
        </w:numPr>
        <w:spacing w:after="120"/>
        <w:rPr>
          <w:lang w:val="en-US"/>
        </w:rPr>
      </w:pPr>
      <w:r>
        <w:rPr>
          <w:lang w:val="en-US"/>
        </w:rPr>
        <w:t>Insert the code above in the map file.</w:t>
      </w:r>
    </w:p>
    <w:p w:rsidR="00B9439B" w:rsidRPr="00E06B02" w:rsidRDefault="00E06B02" w:rsidP="00E06B02">
      <w:pPr>
        <w:pStyle w:val="Paragrafoelenco"/>
        <w:numPr>
          <w:ilvl w:val="0"/>
          <w:numId w:val="90"/>
        </w:numPr>
        <w:spacing w:after="120"/>
        <w:rPr>
          <w:lang w:val="en-US"/>
        </w:rPr>
      </w:pPr>
      <w:r w:rsidRPr="00E06B02">
        <w:rPr>
          <w:lang w:val="en-US"/>
        </w:rPr>
        <w:t>The default sample client from MapServer, built around MapServer CGI with OpenLayers is one of the endless possibilities to show results.</w:t>
      </w:r>
      <w:r>
        <w:rPr>
          <w:lang w:val="en-US"/>
        </w:rPr>
        <w:t xml:space="preserve"> </w:t>
      </w:r>
      <w:r w:rsidR="00C95127" w:rsidRPr="00E06B02">
        <w:rPr>
          <w:lang w:val="en-US"/>
        </w:rPr>
        <w:t xml:space="preserve">Browse to </w:t>
      </w:r>
      <w:r w:rsidR="00C95127" w:rsidRPr="00E06B02">
        <w:rPr>
          <w:i/>
          <w:lang w:val="en-US"/>
        </w:rPr>
        <w:t>localhost</w:t>
      </w:r>
      <w:r w:rsidR="00C95127" w:rsidRPr="00E06B02">
        <w:rPr>
          <w:lang w:val="en-US"/>
        </w:rPr>
        <w:t xml:space="preserve">, zoom to Rome [beware of coronavirus] and enjoy </w:t>
      </w:r>
      <w:r w:rsidR="00F14CE3" w:rsidRPr="00E06B02">
        <w:rPr>
          <w:lang w:val="en-US"/>
        </w:rPr>
        <w:t>the</w:t>
      </w:r>
      <w:r w:rsidR="00C95127" w:rsidRPr="00E06B02">
        <w:rPr>
          <w:lang w:val="en-US"/>
        </w:rPr>
        <w:t xml:space="preserve"> map:</w:t>
      </w:r>
    </w:p>
    <w:p w:rsidR="00F14CE3" w:rsidRDefault="00F14CE3" w:rsidP="00F14CE3">
      <w:pPr>
        <w:pStyle w:val="Paragrafoelenco"/>
        <w:spacing w:after="120"/>
        <w:rPr>
          <w:lang w:val="en-US"/>
        </w:rPr>
      </w:pPr>
      <w:r w:rsidRPr="00F14CE3">
        <w:rPr>
          <w:noProof/>
          <w:lang w:eastAsia="it-IT"/>
        </w:rPr>
        <w:drawing>
          <wp:inline distT="0" distB="0" distL="0" distR="0" wp14:anchorId="6081BEB4" wp14:editId="19A168DE">
            <wp:extent cx="3400900" cy="25054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27" w:rsidRPr="00B9439B" w:rsidRDefault="00C95127" w:rsidP="00C95127">
      <w:pPr>
        <w:pStyle w:val="Paragrafoelenco"/>
        <w:spacing w:after="120"/>
        <w:rPr>
          <w:lang w:val="en-US"/>
        </w:rPr>
      </w:pPr>
    </w:p>
    <w:sectPr w:rsidR="00C95127" w:rsidRPr="00B9439B" w:rsidSect="00E22173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74" w:rsidRDefault="00505574" w:rsidP="00F12F03">
      <w:pPr>
        <w:spacing w:after="0" w:line="240" w:lineRule="auto"/>
      </w:pPr>
      <w:r>
        <w:separator/>
      </w:r>
    </w:p>
  </w:endnote>
  <w:endnote w:type="continuationSeparator" w:id="0">
    <w:p w:rsidR="00505574" w:rsidRDefault="00505574" w:rsidP="00F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74" w:rsidRDefault="00505574" w:rsidP="00F12F03">
      <w:pPr>
        <w:spacing w:after="0" w:line="240" w:lineRule="auto"/>
      </w:pPr>
      <w:r>
        <w:separator/>
      </w:r>
    </w:p>
  </w:footnote>
  <w:footnote w:type="continuationSeparator" w:id="0">
    <w:p w:rsidR="00505574" w:rsidRDefault="00505574" w:rsidP="00F1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99B"/>
    <w:multiLevelType w:val="hybridMultilevel"/>
    <w:tmpl w:val="97C4B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247C"/>
    <w:multiLevelType w:val="hybridMultilevel"/>
    <w:tmpl w:val="C1C8D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E0857"/>
    <w:multiLevelType w:val="hybridMultilevel"/>
    <w:tmpl w:val="05247B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D7046"/>
    <w:multiLevelType w:val="hybridMultilevel"/>
    <w:tmpl w:val="117E7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758A"/>
    <w:multiLevelType w:val="hybridMultilevel"/>
    <w:tmpl w:val="F9549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E48"/>
    <w:multiLevelType w:val="hybridMultilevel"/>
    <w:tmpl w:val="827C3DE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0637F"/>
    <w:multiLevelType w:val="hybridMultilevel"/>
    <w:tmpl w:val="1DEC62F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D176B"/>
    <w:multiLevelType w:val="multilevel"/>
    <w:tmpl w:val="81448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BB428CD"/>
    <w:multiLevelType w:val="hybridMultilevel"/>
    <w:tmpl w:val="D68A2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547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914DB1"/>
    <w:multiLevelType w:val="hybridMultilevel"/>
    <w:tmpl w:val="A9083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550D3"/>
    <w:multiLevelType w:val="hybridMultilevel"/>
    <w:tmpl w:val="0096D3F2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8473E"/>
    <w:multiLevelType w:val="hybridMultilevel"/>
    <w:tmpl w:val="619CF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A76B5"/>
    <w:multiLevelType w:val="hybridMultilevel"/>
    <w:tmpl w:val="C24EE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559D2"/>
    <w:multiLevelType w:val="hybridMultilevel"/>
    <w:tmpl w:val="FB72E0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3775D"/>
    <w:multiLevelType w:val="hybridMultilevel"/>
    <w:tmpl w:val="083C3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2378C"/>
    <w:multiLevelType w:val="hybridMultilevel"/>
    <w:tmpl w:val="63C859D6"/>
    <w:lvl w:ilvl="0" w:tplc="0410001B">
      <w:start w:val="1"/>
      <w:numFmt w:val="lowerRoman"/>
      <w:lvlText w:val="%1."/>
      <w:lvlJc w:val="right"/>
      <w:pPr>
        <w:ind w:left="780" w:hanging="360"/>
      </w:pPr>
    </w:lvl>
    <w:lvl w:ilvl="1" w:tplc="04100019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1D9B046E"/>
    <w:multiLevelType w:val="hybridMultilevel"/>
    <w:tmpl w:val="21669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E57E6"/>
    <w:multiLevelType w:val="hybridMultilevel"/>
    <w:tmpl w:val="9E5A9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39155C"/>
    <w:multiLevelType w:val="hybridMultilevel"/>
    <w:tmpl w:val="237CC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8A44EC"/>
    <w:multiLevelType w:val="hybridMultilevel"/>
    <w:tmpl w:val="C7A45F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11776"/>
    <w:multiLevelType w:val="hybridMultilevel"/>
    <w:tmpl w:val="01380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74429"/>
    <w:multiLevelType w:val="hybridMultilevel"/>
    <w:tmpl w:val="353E1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986A39"/>
    <w:multiLevelType w:val="hybridMultilevel"/>
    <w:tmpl w:val="D196E06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22705D80"/>
    <w:multiLevelType w:val="hybridMultilevel"/>
    <w:tmpl w:val="7E2841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47579F"/>
    <w:multiLevelType w:val="hybridMultilevel"/>
    <w:tmpl w:val="59F0CCC2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2E70C6"/>
    <w:multiLevelType w:val="hybridMultilevel"/>
    <w:tmpl w:val="547CAC02"/>
    <w:lvl w:ilvl="0" w:tplc="0410001B">
      <w:start w:val="1"/>
      <w:numFmt w:val="lowerRoman"/>
      <w:lvlText w:val="%1."/>
      <w:lvlJc w:val="righ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6402B1A"/>
    <w:multiLevelType w:val="hybridMultilevel"/>
    <w:tmpl w:val="9C609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E4D1F"/>
    <w:multiLevelType w:val="hybridMultilevel"/>
    <w:tmpl w:val="E67A7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6334D"/>
    <w:multiLevelType w:val="hybridMultilevel"/>
    <w:tmpl w:val="862A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28F04029"/>
    <w:multiLevelType w:val="hybridMultilevel"/>
    <w:tmpl w:val="7E2841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9887A7D"/>
    <w:multiLevelType w:val="multilevel"/>
    <w:tmpl w:val="ECA8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2AF95D85"/>
    <w:multiLevelType w:val="hybridMultilevel"/>
    <w:tmpl w:val="B8ECDD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49470E"/>
    <w:multiLevelType w:val="hybridMultilevel"/>
    <w:tmpl w:val="346EE7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307919"/>
    <w:multiLevelType w:val="hybridMultilevel"/>
    <w:tmpl w:val="2D102D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381731"/>
    <w:multiLevelType w:val="hybridMultilevel"/>
    <w:tmpl w:val="C5783476"/>
    <w:lvl w:ilvl="0" w:tplc="0410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318D1839"/>
    <w:multiLevelType w:val="hybridMultilevel"/>
    <w:tmpl w:val="06309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5B78DC"/>
    <w:multiLevelType w:val="hybridMultilevel"/>
    <w:tmpl w:val="B9A0E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9E7D1C"/>
    <w:multiLevelType w:val="hybridMultilevel"/>
    <w:tmpl w:val="F8A80E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636E0C"/>
    <w:multiLevelType w:val="hybridMultilevel"/>
    <w:tmpl w:val="2A38F3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B50FFE"/>
    <w:multiLevelType w:val="hybridMultilevel"/>
    <w:tmpl w:val="4E84B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EF6C61"/>
    <w:multiLevelType w:val="hybridMultilevel"/>
    <w:tmpl w:val="1C54083A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390666F0"/>
    <w:multiLevelType w:val="hybridMultilevel"/>
    <w:tmpl w:val="8F8A1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977250"/>
    <w:multiLevelType w:val="hybridMultilevel"/>
    <w:tmpl w:val="6C6854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A5195A"/>
    <w:multiLevelType w:val="hybridMultilevel"/>
    <w:tmpl w:val="77209FA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3E062A5C"/>
    <w:multiLevelType w:val="hybridMultilevel"/>
    <w:tmpl w:val="AEE4D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BA1E9A"/>
    <w:multiLevelType w:val="hybridMultilevel"/>
    <w:tmpl w:val="850CA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350D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07F04EF"/>
    <w:multiLevelType w:val="hybridMultilevel"/>
    <w:tmpl w:val="B9A22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9B24E5"/>
    <w:multiLevelType w:val="hybridMultilevel"/>
    <w:tmpl w:val="3746E29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9154E4"/>
    <w:multiLevelType w:val="hybridMultilevel"/>
    <w:tmpl w:val="E4CA9A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AD4B22"/>
    <w:multiLevelType w:val="hybridMultilevel"/>
    <w:tmpl w:val="360612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C9015F"/>
    <w:multiLevelType w:val="hybridMultilevel"/>
    <w:tmpl w:val="9CBAFF2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D92052"/>
    <w:multiLevelType w:val="hybridMultilevel"/>
    <w:tmpl w:val="2EE2E2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CA0510A"/>
    <w:multiLevelType w:val="hybridMultilevel"/>
    <w:tmpl w:val="5CF0F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AE63BB"/>
    <w:multiLevelType w:val="hybridMultilevel"/>
    <w:tmpl w:val="796ED4C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BC72E1"/>
    <w:multiLevelType w:val="hybridMultilevel"/>
    <w:tmpl w:val="F20685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C9501D"/>
    <w:multiLevelType w:val="hybridMultilevel"/>
    <w:tmpl w:val="3F7E1D12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184684"/>
    <w:multiLevelType w:val="hybridMultilevel"/>
    <w:tmpl w:val="A9083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85F7E"/>
    <w:multiLevelType w:val="hybridMultilevel"/>
    <w:tmpl w:val="512C8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F71ECA"/>
    <w:multiLevelType w:val="hybridMultilevel"/>
    <w:tmpl w:val="E5CC6C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3E7A25"/>
    <w:multiLevelType w:val="hybridMultilevel"/>
    <w:tmpl w:val="862A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 w15:restartNumberingAfterBreak="0">
    <w:nsid w:val="548A6A3E"/>
    <w:multiLevelType w:val="hybridMultilevel"/>
    <w:tmpl w:val="521081D0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3" w15:restartNumberingAfterBreak="0">
    <w:nsid w:val="55C122A6"/>
    <w:multiLevelType w:val="hybridMultilevel"/>
    <w:tmpl w:val="46524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EE5501"/>
    <w:multiLevelType w:val="hybridMultilevel"/>
    <w:tmpl w:val="B6C07A0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5" w15:restartNumberingAfterBreak="0">
    <w:nsid w:val="57051DA6"/>
    <w:multiLevelType w:val="hybridMultilevel"/>
    <w:tmpl w:val="2F08C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7D3758D"/>
    <w:multiLevelType w:val="hybridMultilevel"/>
    <w:tmpl w:val="FDC298E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AFE0146"/>
    <w:multiLevelType w:val="hybridMultilevel"/>
    <w:tmpl w:val="EBF48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5A11D2"/>
    <w:multiLevelType w:val="hybridMultilevel"/>
    <w:tmpl w:val="967CC1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5B36DA"/>
    <w:multiLevelType w:val="hybridMultilevel"/>
    <w:tmpl w:val="28E6754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0" w15:restartNumberingAfterBreak="0">
    <w:nsid w:val="5F0E6328"/>
    <w:multiLevelType w:val="hybridMultilevel"/>
    <w:tmpl w:val="96E8C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23013B2"/>
    <w:multiLevelType w:val="hybridMultilevel"/>
    <w:tmpl w:val="773E1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5F20E1"/>
    <w:multiLevelType w:val="hybridMultilevel"/>
    <w:tmpl w:val="33F0008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0E5630"/>
    <w:multiLevelType w:val="hybridMultilevel"/>
    <w:tmpl w:val="7DE42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DD6AB4"/>
    <w:multiLevelType w:val="hybridMultilevel"/>
    <w:tmpl w:val="96D6F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CA5E5D"/>
    <w:multiLevelType w:val="hybridMultilevel"/>
    <w:tmpl w:val="D646B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113E55"/>
    <w:multiLevelType w:val="hybridMultilevel"/>
    <w:tmpl w:val="1FB832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67712D2E"/>
    <w:multiLevelType w:val="hybridMultilevel"/>
    <w:tmpl w:val="ED707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2E5F97"/>
    <w:multiLevelType w:val="hybridMultilevel"/>
    <w:tmpl w:val="BCEAE50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720C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0" w15:restartNumberingAfterBreak="0">
    <w:nsid w:val="6E41706C"/>
    <w:multiLevelType w:val="hybridMultilevel"/>
    <w:tmpl w:val="43102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7C47CF"/>
    <w:multiLevelType w:val="hybridMultilevel"/>
    <w:tmpl w:val="1DFED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36626C"/>
    <w:multiLevelType w:val="hybridMultilevel"/>
    <w:tmpl w:val="44BC6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590F22"/>
    <w:multiLevelType w:val="hybridMultilevel"/>
    <w:tmpl w:val="75744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1D5CD8"/>
    <w:multiLevelType w:val="hybridMultilevel"/>
    <w:tmpl w:val="5C0227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F957CB"/>
    <w:multiLevelType w:val="hybridMultilevel"/>
    <w:tmpl w:val="89E8F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304FD1"/>
    <w:multiLevelType w:val="hybridMultilevel"/>
    <w:tmpl w:val="A9083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8BC22EE"/>
    <w:multiLevelType w:val="hybridMultilevel"/>
    <w:tmpl w:val="6B3C6352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9643879"/>
    <w:multiLevelType w:val="hybridMultilevel"/>
    <w:tmpl w:val="D6005B5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BA0CB1"/>
    <w:multiLevelType w:val="hybridMultilevel"/>
    <w:tmpl w:val="98FA2E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EEA1AE1"/>
    <w:multiLevelType w:val="hybridMultilevel"/>
    <w:tmpl w:val="E2DC9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49"/>
  </w:num>
  <w:num w:numId="4">
    <w:abstractNumId w:val="9"/>
  </w:num>
  <w:num w:numId="5">
    <w:abstractNumId w:val="40"/>
  </w:num>
  <w:num w:numId="6">
    <w:abstractNumId w:val="36"/>
  </w:num>
  <w:num w:numId="7">
    <w:abstractNumId w:val="47"/>
  </w:num>
  <w:num w:numId="8">
    <w:abstractNumId w:val="65"/>
  </w:num>
  <w:num w:numId="9">
    <w:abstractNumId w:val="2"/>
  </w:num>
  <w:num w:numId="10">
    <w:abstractNumId w:val="57"/>
  </w:num>
  <w:num w:numId="11">
    <w:abstractNumId w:val="83"/>
  </w:num>
  <w:num w:numId="12">
    <w:abstractNumId w:val="79"/>
  </w:num>
  <w:num w:numId="13">
    <w:abstractNumId w:val="12"/>
  </w:num>
  <w:num w:numId="14">
    <w:abstractNumId w:val="17"/>
  </w:num>
  <w:num w:numId="15">
    <w:abstractNumId w:val="81"/>
  </w:num>
  <w:num w:numId="16">
    <w:abstractNumId w:val="77"/>
  </w:num>
  <w:num w:numId="17">
    <w:abstractNumId w:val="48"/>
  </w:num>
  <w:num w:numId="18">
    <w:abstractNumId w:val="1"/>
  </w:num>
  <w:num w:numId="19">
    <w:abstractNumId w:val="43"/>
  </w:num>
  <w:num w:numId="20">
    <w:abstractNumId w:val="5"/>
  </w:num>
  <w:num w:numId="21">
    <w:abstractNumId w:val="73"/>
  </w:num>
  <w:num w:numId="22">
    <w:abstractNumId w:val="18"/>
  </w:num>
  <w:num w:numId="23">
    <w:abstractNumId w:val="68"/>
  </w:num>
  <w:num w:numId="24">
    <w:abstractNumId w:val="38"/>
  </w:num>
  <w:num w:numId="25">
    <w:abstractNumId w:val="51"/>
  </w:num>
  <w:num w:numId="26">
    <w:abstractNumId w:val="52"/>
  </w:num>
  <w:num w:numId="27">
    <w:abstractNumId w:val="35"/>
  </w:num>
  <w:num w:numId="28">
    <w:abstractNumId w:val="76"/>
  </w:num>
  <w:num w:numId="29">
    <w:abstractNumId w:val="13"/>
  </w:num>
  <w:num w:numId="30">
    <w:abstractNumId w:val="50"/>
  </w:num>
  <w:num w:numId="31">
    <w:abstractNumId w:val="63"/>
  </w:num>
  <w:num w:numId="32">
    <w:abstractNumId w:val="27"/>
  </w:num>
  <w:num w:numId="33">
    <w:abstractNumId w:val="41"/>
  </w:num>
  <w:num w:numId="34">
    <w:abstractNumId w:val="22"/>
  </w:num>
  <w:num w:numId="35">
    <w:abstractNumId w:val="59"/>
  </w:num>
  <w:num w:numId="36">
    <w:abstractNumId w:val="80"/>
  </w:num>
  <w:num w:numId="37">
    <w:abstractNumId w:val="54"/>
  </w:num>
  <w:num w:numId="38">
    <w:abstractNumId w:val="10"/>
  </w:num>
  <w:num w:numId="39">
    <w:abstractNumId w:val="55"/>
  </w:num>
  <w:num w:numId="40">
    <w:abstractNumId w:val="86"/>
  </w:num>
  <w:num w:numId="41">
    <w:abstractNumId w:val="25"/>
  </w:num>
  <w:num w:numId="42">
    <w:abstractNumId w:val="19"/>
  </w:num>
  <w:num w:numId="43">
    <w:abstractNumId w:val="71"/>
  </w:num>
  <w:num w:numId="44">
    <w:abstractNumId w:val="28"/>
  </w:num>
  <w:num w:numId="45">
    <w:abstractNumId w:val="58"/>
  </w:num>
  <w:num w:numId="46">
    <w:abstractNumId w:val="0"/>
  </w:num>
  <w:num w:numId="47">
    <w:abstractNumId w:val="53"/>
  </w:num>
  <w:num w:numId="48">
    <w:abstractNumId w:val="67"/>
  </w:num>
  <w:num w:numId="49">
    <w:abstractNumId w:val="64"/>
  </w:num>
  <w:num w:numId="50">
    <w:abstractNumId w:val="24"/>
  </w:num>
  <w:num w:numId="51">
    <w:abstractNumId w:val="88"/>
  </w:num>
  <w:num w:numId="52">
    <w:abstractNumId w:val="85"/>
  </w:num>
  <w:num w:numId="53">
    <w:abstractNumId w:val="60"/>
  </w:num>
  <w:num w:numId="54">
    <w:abstractNumId w:val="6"/>
  </w:num>
  <w:num w:numId="55">
    <w:abstractNumId w:val="45"/>
  </w:num>
  <w:num w:numId="56">
    <w:abstractNumId w:val="90"/>
  </w:num>
  <w:num w:numId="57">
    <w:abstractNumId w:val="72"/>
  </w:num>
  <w:num w:numId="58">
    <w:abstractNumId w:val="21"/>
  </w:num>
  <w:num w:numId="59">
    <w:abstractNumId w:val="23"/>
  </w:num>
  <w:num w:numId="60">
    <w:abstractNumId w:val="82"/>
  </w:num>
  <w:num w:numId="61">
    <w:abstractNumId w:val="15"/>
  </w:num>
  <w:num w:numId="62">
    <w:abstractNumId w:val="37"/>
  </w:num>
  <w:num w:numId="63">
    <w:abstractNumId w:val="20"/>
  </w:num>
  <w:num w:numId="64">
    <w:abstractNumId w:val="56"/>
  </w:num>
  <w:num w:numId="65">
    <w:abstractNumId w:val="3"/>
  </w:num>
  <w:num w:numId="66">
    <w:abstractNumId w:val="74"/>
  </w:num>
  <w:num w:numId="67">
    <w:abstractNumId w:val="69"/>
  </w:num>
  <w:num w:numId="68">
    <w:abstractNumId w:val="34"/>
  </w:num>
  <w:num w:numId="69">
    <w:abstractNumId w:val="61"/>
  </w:num>
  <w:num w:numId="70">
    <w:abstractNumId w:val="29"/>
  </w:num>
  <w:num w:numId="71">
    <w:abstractNumId w:val="26"/>
  </w:num>
  <w:num w:numId="72">
    <w:abstractNumId w:val="87"/>
  </w:num>
  <w:num w:numId="73">
    <w:abstractNumId w:val="75"/>
  </w:num>
  <w:num w:numId="74">
    <w:abstractNumId w:val="46"/>
  </w:num>
  <w:num w:numId="75">
    <w:abstractNumId w:val="11"/>
  </w:num>
  <w:num w:numId="76">
    <w:abstractNumId w:val="4"/>
  </w:num>
  <w:num w:numId="77">
    <w:abstractNumId w:val="8"/>
  </w:num>
  <w:num w:numId="78">
    <w:abstractNumId w:val="16"/>
  </w:num>
  <w:num w:numId="79">
    <w:abstractNumId w:val="84"/>
  </w:num>
  <w:num w:numId="80">
    <w:abstractNumId w:val="42"/>
  </w:num>
  <w:num w:numId="81">
    <w:abstractNumId w:val="70"/>
  </w:num>
  <w:num w:numId="82">
    <w:abstractNumId w:val="32"/>
  </w:num>
  <w:num w:numId="83">
    <w:abstractNumId w:val="14"/>
  </w:num>
  <w:num w:numId="84">
    <w:abstractNumId w:val="62"/>
  </w:num>
  <w:num w:numId="85">
    <w:abstractNumId w:val="66"/>
  </w:num>
  <w:num w:numId="86">
    <w:abstractNumId w:val="78"/>
  </w:num>
  <w:num w:numId="87">
    <w:abstractNumId w:val="89"/>
  </w:num>
  <w:num w:numId="88">
    <w:abstractNumId w:val="39"/>
  </w:num>
  <w:num w:numId="89">
    <w:abstractNumId w:val="44"/>
  </w:num>
  <w:num w:numId="90">
    <w:abstractNumId w:val="33"/>
  </w:num>
  <w:num w:numId="91">
    <w:abstractNumId w:val="3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2B"/>
    <w:rsid w:val="0000126E"/>
    <w:rsid w:val="000012CF"/>
    <w:rsid w:val="00003C2A"/>
    <w:rsid w:val="0000467C"/>
    <w:rsid w:val="00004EFC"/>
    <w:rsid w:val="0001326C"/>
    <w:rsid w:val="00015AD0"/>
    <w:rsid w:val="00015F74"/>
    <w:rsid w:val="000263A5"/>
    <w:rsid w:val="00027FD5"/>
    <w:rsid w:val="00031382"/>
    <w:rsid w:val="00033677"/>
    <w:rsid w:val="00034BC1"/>
    <w:rsid w:val="00045A4C"/>
    <w:rsid w:val="000475A1"/>
    <w:rsid w:val="00065073"/>
    <w:rsid w:val="00075F20"/>
    <w:rsid w:val="0008093E"/>
    <w:rsid w:val="000948F6"/>
    <w:rsid w:val="000972CC"/>
    <w:rsid w:val="000A0EE3"/>
    <w:rsid w:val="000A2C73"/>
    <w:rsid w:val="000B36A4"/>
    <w:rsid w:val="000B498C"/>
    <w:rsid w:val="000C1F8C"/>
    <w:rsid w:val="000C4FBC"/>
    <w:rsid w:val="000C6543"/>
    <w:rsid w:val="000D0A91"/>
    <w:rsid w:val="000D0EFD"/>
    <w:rsid w:val="000D4470"/>
    <w:rsid w:val="000D4D29"/>
    <w:rsid w:val="000D5A91"/>
    <w:rsid w:val="000D6C57"/>
    <w:rsid w:val="000F1D8F"/>
    <w:rsid w:val="000F56BD"/>
    <w:rsid w:val="00103156"/>
    <w:rsid w:val="00104D95"/>
    <w:rsid w:val="00106079"/>
    <w:rsid w:val="00110396"/>
    <w:rsid w:val="0011189E"/>
    <w:rsid w:val="00116B6B"/>
    <w:rsid w:val="00122BD7"/>
    <w:rsid w:val="0012462D"/>
    <w:rsid w:val="00141837"/>
    <w:rsid w:val="00150053"/>
    <w:rsid w:val="00151DBC"/>
    <w:rsid w:val="00154952"/>
    <w:rsid w:val="001611E3"/>
    <w:rsid w:val="0016442B"/>
    <w:rsid w:val="00171EA3"/>
    <w:rsid w:val="00173D2F"/>
    <w:rsid w:val="00187562"/>
    <w:rsid w:val="00187789"/>
    <w:rsid w:val="00187C12"/>
    <w:rsid w:val="001938E9"/>
    <w:rsid w:val="001A14F8"/>
    <w:rsid w:val="001A5F3B"/>
    <w:rsid w:val="001B3B53"/>
    <w:rsid w:val="001B66F6"/>
    <w:rsid w:val="001B73C1"/>
    <w:rsid w:val="001C0699"/>
    <w:rsid w:val="001C08A9"/>
    <w:rsid w:val="001D1205"/>
    <w:rsid w:val="001D126A"/>
    <w:rsid w:val="001E08A5"/>
    <w:rsid w:val="001E4705"/>
    <w:rsid w:val="001F2BB8"/>
    <w:rsid w:val="001F77F6"/>
    <w:rsid w:val="002143B0"/>
    <w:rsid w:val="00214BDF"/>
    <w:rsid w:val="0021778D"/>
    <w:rsid w:val="00220007"/>
    <w:rsid w:val="00224577"/>
    <w:rsid w:val="002268B4"/>
    <w:rsid w:val="00241D7D"/>
    <w:rsid w:val="00242635"/>
    <w:rsid w:val="0024469C"/>
    <w:rsid w:val="0024667F"/>
    <w:rsid w:val="0025057F"/>
    <w:rsid w:val="00253751"/>
    <w:rsid w:val="00262534"/>
    <w:rsid w:val="00263033"/>
    <w:rsid w:val="0026323E"/>
    <w:rsid w:val="00267561"/>
    <w:rsid w:val="00273719"/>
    <w:rsid w:val="00276F02"/>
    <w:rsid w:val="002827CC"/>
    <w:rsid w:val="00283BD2"/>
    <w:rsid w:val="00283D12"/>
    <w:rsid w:val="00291D21"/>
    <w:rsid w:val="00293BFE"/>
    <w:rsid w:val="002973A6"/>
    <w:rsid w:val="002A3AF0"/>
    <w:rsid w:val="002A4204"/>
    <w:rsid w:val="002A4446"/>
    <w:rsid w:val="002A7ED0"/>
    <w:rsid w:val="002A7F17"/>
    <w:rsid w:val="002B02D9"/>
    <w:rsid w:val="002B13DC"/>
    <w:rsid w:val="002B2A0E"/>
    <w:rsid w:val="002C6EB2"/>
    <w:rsid w:val="002C783C"/>
    <w:rsid w:val="002D46AF"/>
    <w:rsid w:val="002D6440"/>
    <w:rsid w:val="002D64DC"/>
    <w:rsid w:val="002E29E4"/>
    <w:rsid w:val="002E4D29"/>
    <w:rsid w:val="002E5983"/>
    <w:rsid w:val="002E7BF2"/>
    <w:rsid w:val="002F06A6"/>
    <w:rsid w:val="002F0BC3"/>
    <w:rsid w:val="002F5352"/>
    <w:rsid w:val="002F6424"/>
    <w:rsid w:val="002F7A26"/>
    <w:rsid w:val="003033AA"/>
    <w:rsid w:val="003039E9"/>
    <w:rsid w:val="003105F2"/>
    <w:rsid w:val="00317285"/>
    <w:rsid w:val="0032039B"/>
    <w:rsid w:val="003375E1"/>
    <w:rsid w:val="00341469"/>
    <w:rsid w:val="0034235E"/>
    <w:rsid w:val="00351A03"/>
    <w:rsid w:val="00352B17"/>
    <w:rsid w:val="00356D33"/>
    <w:rsid w:val="00361C37"/>
    <w:rsid w:val="0036234F"/>
    <w:rsid w:val="00373423"/>
    <w:rsid w:val="0038320B"/>
    <w:rsid w:val="00386674"/>
    <w:rsid w:val="00392E29"/>
    <w:rsid w:val="00394952"/>
    <w:rsid w:val="00396F77"/>
    <w:rsid w:val="003A3DA8"/>
    <w:rsid w:val="003A72E2"/>
    <w:rsid w:val="003B20DD"/>
    <w:rsid w:val="003B32E4"/>
    <w:rsid w:val="003B3AE2"/>
    <w:rsid w:val="003C3B71"/>
    <w:rsid w:val="003C5102"/>
    <w:rsid w:val="003C7068"/>
    <w:rsid w:val="003D51C7"/>
    <w:rsid w:val="003D5B99"/>
    <w:rsid w:val="003E0DA3"/>
    <w:rsid w:val="003E0DBF"/>
    <w:rsid w:val="003F407D"/>
    <w:rsid w:val="003F4A1D"/>
    <w:rsid w:val="00404F42"/>
    <w:rsid w:val="004050D9"/>
    <w:rsid w:val="00405BA0"/>
    <w:rsid w:val="00410603"/>
    <w:rsid w:val="004106FA"/>
    <w:rsid w:val="00411A3F"/>
    <w:rsid w:val="00427E2E"/>
    <w:rsid w:val="00430E15"/>
    <w:rsid w:val="004323B8"/>
    <w:rsid w:val="00451E98"/>
    <w:rsid w:val="00456D04"/>
    <w:rsid w:val="00462CD9"/>
    <w:rsid w:val="00463F3F"/>
    <w:rsid w:val="0047455A"/>
    <w:rsid w:val="00480F32"/>
    <w:rsid w:val="004819B1"/>
    <w:rsid w:val="00482C41"/>
    <w:rsid w:val="0048323A"/>
    <w:rsid w:val="00492981"/>
    <w:rsid w:val="004A7818"/>
    <w:rsid w:val="004B039E"/>
    <w:rsid w:val="004B0D42"/>
    <w:rsid w:val="004B1492"/>
    <w:rsid w:val="004B19E6"/>
    <w:rsid w:val="004B2747"/>
    <w:rsid w:val="004B6296"/>
    <w:rsid w:val="004C1B26"/>
    <w:rsid w:val="004C556D"/>
    <w:rsid w:val="004D10DF"/>
    <w:rsid w:val="004D6C09"/>
    <w:rsid w:val="004E0192"/>
    <w:rsid w:val="004E2001"/>
    <w:rsid w:val="004E5E91"/>
    <w:rsid w:val="004F5F16"/>
    <w:rsid w:val="00500130"/>
    <w:rsid w:val="0050030D"/>
    <w:rsid w:val="00505574"/>
    <w:rsid w:val="00505749"/>
    <w:rsid w:val="00513896"/>
    <w:rsid w:val="005151D7"/>
    <w:rsid w:val="00516CC7"/>
    <w:rsid w:val="005235BF"/>
    <w:rsid w:val="005255CE"/>
    <w:rsid w:val="005266F6"/>
    <w:rsid w:val="00531A70"/>
    <w:rsid w:val="00533945"/>
    <w:rsid w:val="0053432C"/>
    <w:rsid w:val="00541529"/>
    <w:rsid w:val="00547F1E"/>
    <w:rsid w:val="00554DF0"/>
    <w:rsid w:val="00556525"/>
    <w:rsid w:val="00556C2D"/>
    <w:rsid w:val="005606F2"/>
    <w:rsid w:val="00566ED6"/>
    <w:rsid w:val="005733B9"/>
    <w:rsid w:val="005749BF"/>
    <w:rsid w:val="00577AC8"/>
    <w:rsid w:val="0058039D"/>
    <w:rsid w:val="00581A7A"/>
    <w:rsid w:val="00584B69"/>
    <w:rsid w:val="00585AE6"/>
    <w:rsid w:val="00592A66"/>
    <w:rsid w:val="00594317"/>
    <w:rsid w:val="00594410"/>
    <w:rsid w:val="005967A6"/>
    <w:rsid w:val="00597C70"/>
    <w:rsid w:val="005A1000"/>
    <w:rsid w:val="005A615F"/>
    <w:rsid w:val="005B68C3"/>
    <w:rsid w:val="005C0879"/>
    <w:rsid w:val="005C2970"/>
    <w:rsid w:val="005E05B7"/>
    <w:rsid w:val="005E0ECC"/>
    <w:rsid w:val="005E17FD"/>
    <w:rsid w:val="005E18E9"/>
    <w:rsid w:val="005E36DA"/>
    <w:rsid w:val="005F35A5"/>
    <w:rsid w:val="00603FD5"/>
    <w:rsid w:val="00606CCA"/>
    <w:rsid w:val="00612F58"/>
    <w:rsid w:val="006154A0"/>
    <w:rsid w:val="0061659D"/>
    <w:rsid w:val="00616FB7"/>
    <w:rsid w:val="00621691"/>
    <w:rsid w:val="00646024"/>
    <w:rsid w:val="0065083A"/>
    <w:rsid w:val="006508E3"/>
    <w:rsid w:val="00650B97"/>
    <w:rsid w:val="00665C20"/>
    <w:rsid w:val="00670F29"/>
    <w:rsid w:val="006804B3"/>
    <w:rsid w:val="006834EF"/>
    <w:rsid w:val="00696C80"/>
    <w:rsid w:val="006A1EF0"/>
    <w:rsid w:val="006A2DF4"/>
    <w:rsid w:val="006A316B"/>
    <w:rsid w:val="006A4796"/>
    <w:rsid w:val="006A4D06"/>
    <w:rsid w:val="006A5A09"/>
    <w:rsid w:val="006B2078"/>
    <w:rsid w:val="006B309B"/>
    <w:rsid w:val="006B4BA0"/>
    <w:rsid w:val="006B5F42"/>
    <w:rsid w:val="006C0355"/>
    <w:rsid w:val="006C20E0"/>
    <w:rsid w:val="006C6558"/>
    <w:rsid w:val="006D0A7E"/>
    <w:rsid w:val="006D2EDC"/>
    <w:rsid w:val="006E194D"/>
    <w:rsid w:val="006E4566"/>
    <w:rsid w:val="006E45EA"/>
    <w:rsid w:val="006E5FB1"/>
    <w:rsid w:val="006E6D04"/>
    <w:rsid w:val="006E6ED0"/>
    <w:rsid w:val="006E70E8"/>
    <w:rsid w:val="006F7EA1"/>
    <w:rsid w:val="00703B64"/>
    <w:rsid w:val="00717269"/>
    <w:rsid w:val="0072498B"/>
    <w:rsid w:val="007270B2"/>
    <w:rsid w:val="00742B45"/>
    <w:rsid w:val="0074304A"/>
    <w:rsid w:val="00743B7A"/>
    <w:rsid w:val="00744656"/>
    <w:rsid w:val="0074588C"/>
    <w:rsid w:val="00746B3A"/>
    <w:rsid w:val="00750990"/>
    <w:rsid w:val="007513C9"/>
    <w:rsid w:val="00751A5C"/>
    <w:rsid w:val="00764BD7"/>
    <w:rsid w:val="00764D52"/>
    <w:rsid w:val="007775AA"/>
    <w:rsid w:val="0078584B"/>
    <w:rsid w:val="007900E4"/>
    <w:rsid w:val="007920AB"/>
    <w:rsid w:val="0079716D"/>
    <w:rsid w:val="007A4332"/>
    <w:rsid w:val="007C473C"/>
    <w:rsid w:val="007C48F8"/>
    <w:rsid w:val="007C5309"/>
    <w:rsid w:val="007C6A93"/>
    <w:rsid w:val="007C7684"/>
    <w:rsid w:val="007D11E8"/>
    <w:rsid w:val="007D53CB"/>
    <w:rsid w:val="007E02C2"/>
    <w:rsid w:val="007E24E9"/>
    <w:rsid w:val="007E7E2E"/>
    <w:rsid w:val="007F4CAC"/>
    <w:rsid w:val="007F76B6"/>
    <w:rsid w:val="00803579"/>
    <w:rsid w:val="00811C4F"/>
    <w:rsid w:val="00823AB5"/>
    <w:rsid w:val="00832E48"/>
    <w:rsid w:val="00837909"/>
    <w:rsid w:val="008407CE"/>
    <w:rsid w:val="00840A42"/>
    <w:rsid w:val="008435E4"/>
    <w:rsid w:val="00851925"/>
    <w:rsid w:val="00856860"/>
    <w:rsid w:val="00863AF5"/>
    <w:rsid w:val="00865971"/>
    <w:rsid w:val="00867A1D"/>
    <w:rsid w:val="00874D9F"/>
    <w:rsid w:val="00877ACC"/>
    <w:rsid w:val="00884EB7"/>
    <w:rsid w:val="00890943"/>
    <w:rsid w:val="00891049"/>
    <w:rsid w:val="00891E25"/>
    <w:rsid w:val="0089245B"/>
    <w:rsid w:val="00893316"/>
    <w:rsid w:val="008A3F4D"/>
    <w:rsid w:val="008B3E01"/>
    <w:rsid w:val="008B42AD"/>
    <w:rsid w:val="008B6937"/>
    <w:rsid w:val="008C04A9"/>
    <w:rsid w:val="008C762E"/>
    <w:rsid w:val="008D1592"/>
    <w:rsid w:val="008D4E2B"/>
    <w:rsid w:val="008D763D"/>
    <w:rsid w:val="008E29A9"/>
    <w:rsid w:val="008E57E0"/>
    <w:rsid w:val="008E794A"/>
    <w:rsid w:val="008F2770"/>
    <w:rsid w:val="008F4E41"/>
    <w:rsid w:val="008F699F"/>
    <w:rsid w:val="00900AC5"/>
    <w:rsid w:val="00901290"/>
    <w:rsid w:val="00902473"/>
    <w:rsid w:val="00902BD9"/>
    <w:rsid w:val="009032B0"/>
    <w:rsid w:val="0090389A"/>
    <w:rsid w:val="0091021C"/>
    <w:rsid w:val="00912A48"/>
    <w:rsid w:val="00915932"/>
    <w:rsid w:val="00923DD4"/>
    <w:rsid w:val="009249C2"/>
    <w:rsid w:val="009257E3"/>
    <w:rsid w:val="009304DF"/>
    <w:rsid w:val="00932EFE"/>
    <w:rsid w:val="00933ACD"/>
    <w:rsid w:val="0093470E"/>
    <w:rsid w:val="009404A6"/>
    <w:rsid w:val="00940D67"/>
    <w:rsid w:val="0094644B"/>
    <w:rsid w:val="00946875"/>
    <w:rsid w:val="00946B95"/>
    <w:rsid w:val="009542BA"/>
    <w:rsid w:val="00970B6A"/>
    <w:rsid w:val="00971DEA"/>
    <w:rsid w:val="00974243"/>
    <w:rsid w:val="0097674A"/>
    <w:rsid w:val="00982DA8"/>
    <w:rsid w:val="00983366"/>
    <w:rsid w:val="009843ED"/>
    <w:rsid w:val="00994128"/>
    <w:rsid w:val="0099706A"/>
    <w:rsid w:val="00997D61"/>
    <w:rsid w:val="009A22DB"/>
    <w:rsid w:val="009A365B"/>
    <w:rsid w:val="009A3CA6"/>
    <w:rsid w:val="009A3E39"/>
    <w:rsid w:val="009B11C2"/>
    <w:rsid w:val="009C1368"/>
    <w:rsid w:val="009C7BFD"/>
    <w:rsid w:val="009D0BAC"/>
    <w:rsid w:val="009D3968"/>
    <w:rsid w:val="009D42EB"/>
    <w:rsid w:val="009D47A4"/>
    <w:rsid w:val="009D5F8A"/>
    <w:rsid w:val="009D7705"/>
    <w:rsid w:val="009E16C2"/>
    <w:rsid w:val="009E28EA"/>
    <w:rsid w:val="009E50CA"/>
    <w:rsid w:val="009F068D"/>
    <w:rsid w:val="009F1C7A"/>
    <w:rsid w:val="009F5942"/>
    <w:rsid w:val="00A0271A"/>
    <w:rsid w:val="00A05485"/>
    <w:rsid w:val="00A06B4A"/>
    <w:rsid w:val="00A07BC8"/>
    <w:rsid w:val="00A1239D"/>
    <w:rsid w:val="00A15962"/>
    <w:rsid w:val="00A17C7F"/>
    <w:rsid w:val="00A2495A"/>
    <w:rsid w:val="00A369C2"/>
    <w:rsid w:val="00A379C7"/>
    <w:rsid w:val="00A44E5F"/>
    <w:rsid w:val="00A45433"/>
    <w:rsid w:val="00A46303"/>
    <w:rsid w:val="00A61F1F"/>
    <w:rsid w:val="00A71229"/>
    <w:rsid w:val="00A73500"/>
    <w:rsid w:val="00A902F6"/>
    <w:rsid w:val="00A91626"/>
    <w:rsid w:val="00AA4347"/>
    <w:rsid w:val="00AB0E85"/>
    <w:rsid w:val="00AB52B9"/>
    <w:rsid w:val="00AB7762"/>
    <w:rsid w:val="00AD5EA2"/>
    <w:rsid w:val="00AD7698"/>
    <w:rsid w:val="00AD7D66"/>
    <w:rsid w:val="00AE2F22"/>
    <w:rsid w:val="00AE62CE"/>
    <w:rsid w:val="00AE6B3C"/>
    <w:rsid w:val="00AE71AD"/>
    <w:rsid w:val="00AF7116"/>
    <w:rsid w:val="00B009AD"/>
    <w:rsid w:val="00B04A91"/>
    <w:rsid w:val="00B0524A"/>
    <w:rsid w:val="00B06AF4"/>
    <w:rsid w:val="00B06E59"/>
    <w:rsid w:val="00B11234"/>
    <w:rsid w:val="00B141AC"/>
    <w:rsid w:val="00B14741"/>
    <w:rsid w:val="00B22210"/>
    <w:rsid w:val="00B279BB"/>
    <w:rsid w:val="00B37357"/>
    <w:rsid w:val="00B40CCC"/>
    <w:rsid w:val="00B53056"/>
    <w:rsid w:val="00B53078"/>
    <w:rsid w:val="00B53E6C"/>
    <w:rsid w:val="00B550C2"/>
    <w:rsid w:val="00B633D5"/>
    <w:rsid w:val="00B7258B"/>
    <w:rsid w:val="00B7748A"/>
    <w:rsid w:val="00B8053C"/>
    <w:rsid w:val="00B87A6D"/>
    <w:rsid w:val="00B93955"/>
    <w:rsid w:val="00B9439B"/>
    <w:rsid w:val="00B943FC"/>
    <w:rsid w:val="00BA3A76"/>
    <w:rsid w:val="00BA61A6"/>
    <w:rsid w:val="00BB1B19"/>
    <w:rsid w:val="00BB25F3"/>
    <w:rsid w:val="00BB4A98"/>
    <w:rsid w:val="00BB4EF5"/>
    <w:rsid w:val="00BC41C4"/>
    <w:rsid w:val="00BC4828"/>
    <w:rsid w:val="00BC7254"/>
    <w:rsid w:val="00BD38A0"/>
    <w:rsid w:val="00BD43A7"/>
    <w:rsid w:val="00BE0F05"/>
    <w:rsid w:val="00BE3444"/>
    <w:rsid w:val="00BE4594"/>
    <w:rsid w:val="00BE4908"/>
    <w:rsid w:val="00BE7000"/>
    <w:rsid w:val="00BF175D"/>
    <w:rsid w:val="00BF34F3"/>
    <w:rsid w:val="00BF51DF"/>
    <w:rsid w:val="00C00CEC"/>
    <w:rsid w:val="00C01073"/>
    <w:rsid w:val="00C018DE"/>
    <w:rsid w:val="00C0531A"/>
    <w:rsid w:val="00C07235"/>
    <w:rsid w:val="00C11D02"/>
    <w:rsid w:val="00C17DCC"/>
    <w:rsid w:val="00C17F5A"/>
    <w:rsid w:val="00C21D8E"/>
    <w:rsid w:val="00C25D23"/>
    <w:rsid w:val="00C34C4F"/>
    <w:rsid w:val="00C415F8"/>
    <w:rsid w:val="00C4271A"/>
    <w:rsid w:val="00C44BDF"/>
    <w:rsid w:val="00C53037"/>
    <w:rsid w:val="00C53193"/>
    <w:rsid w:val="00C54097"/>
    <w:rsid w:val="00C6171D"/>
    <w:rsid w:val="00C62F2F"/>
    <w:rsid w:val="00C649D9"/>
    <w:rsid w:val="00C65E8C"/>
    <w:rsid w:val="00C72819"/>
    <w:rsid w:val="00C72842"/>
    <w:rsid w:val="00C7352F"/>
    <w:rsid w:val="00C75BC6"/>
    <w:rsid w:val="00C75F92"/>
    <w:rsid w:val="00C77E6A"/>
    <w:rsid w:val="00C8145D"/>
    <w:rsid w:val="00C86F5E"/>
    <w:rsid w:val="00C95127"/>
    <w:rsid w:val="00CA0B6E"/>
    <w:rsid w:val="00CA1C1F"/>
    <w:rsid w:val="00CA3939"/>
    <w:rsid w:val="00CB1270"/>
    <w:rsid w:val="00CC1D8D"/>
    <w:rsid w:val="00CC2D4A"/>
    <w:rsid w:val="00CC56D1"/>
    <w:rsid w:val="00CC7F00"/>
    <w:rsid w:val="00CD281F"/>
    <w:rsid w:val="00CE42E5"/>
    <w:rsid w:val="00CF1FAC"/>
    <w:rsid w:val="00D004E2"/>
    <w:rsid w:val="00D0097B"/>
    <w:rsid w:val="00D04BC2"/>
    <w:rsid w:val="00D060AB"/>
    <w:rsid w:val="00D10DBA"/>
    <w:rsid w:val="00D13093"/>
    <w:rsid w:val="00D23E52"/>
    <w:rsid w:val="00D23F53"/>
    <w:rsid w:val="00D24C28"/>
    <w:rsid w:val="00D32C6D"/>
    <w:rsid w:val="00D35830"/>
    <w:rsid w:val="00D44536"/>
    <w:rsid w:val="00D47320"/>
    <w:rsid w:val="00D501AE"/>
    <w:rsid w:val="00D50327"/>
    <w:rsid w:val="00D50BFD"/>
    <w:rsid w:val="00D51FDD"/>
    <w:rsid w:val="00D52D1D"/>
    <w:rsid w:val="00D5490D"/>
    <w:rsid w:val="00D5690D"/>
    <w:rsid w:val="00D57589"/>
    <w:rsid w:val="00D67B41"/>
    <w:rsid w:val="00D766AD"/>
    <w:rsid w:val="00D80D48"/>
    <w:rsid w:val="00D80ECC"/>
    <w:rsid w:val="00D830F8"/>
    <w:rsid w:val="00D84191"/>
    <w:rsid w:val="00D87455"/>
    <w:rsid w:val="00D968BD"/>
    <w:rsid w:val="00D976F0"/>
    <w:rsid w:val="00DA635F"/>
    <w:rsid w:val="00DB1950"/>
    <w:rsid w:val="00DD0345"/>
    <w:rsid w:val="00DD1723"/>
    <w:rsid w:val="00DE0BD5"/>
    <w:rsid w:val="00DE350D"/>
    <w:rsid w:val="00DE660E"/>
    <w:rsid w:val="00DF1349"/>
    <w:rsid w:val="00DF268D"/>
    <w:rsid w:val="00DF2A10"/>
    <w:rsid w:val="00DF38AA"/>
    <w:rsid w:val="00DF7CB1"/>
    <w:rsid w:val="00DF7EDC"/>
    <w:rsid w:val="00E015BF"/>
    <w:rsid w:val="00E02BA1"/>
    <w:rsid w:val="00E04B3B"/>
    <w:rsid w:val="00E06B02"/>
    <w:rsid w:val="00E13B42"/>
    <w:rsid w:val="00E15C0D"/>
    <w:rsid w:val="00E167FC"/>
    <w:rsid w:val="00E2043B"/>
    <w:rsid w:val="00E22173"/>
    <w:rsid w:val="00E24BE0"/>
    <w:rsid w:val="00E30375"/>
    <w:rsid w:val="00E31598"/>
    <w:rsid w:val="00E36A7D"/>
    <w:rsid w:val="00E402B6"/>
    <w:rsid w:val="00E417E8"/>
    <w:rsid w:val="00E5315A"/>
    <w:rsid w:val="00E53DAB"/>
    <w:rsid w:val="00E72ED2"/>
    <w:rsid w:val="00E73A27"/>
    <w:rsid w:val="00E74C98"/>
    <w:rsid w:val="00E83853"/>
    <w:rsid w:val="00E83B98"/>
    <w:rsid w:val="00E96E90"/>
    <w:rsid w:val="00EA1ADF"/>
    <w:rsid w:val="00EA356B"/>
    <w:rsid w:val="00EA4719"/>
    <w:rsid w:val="00EB19BD"/>
    <w:rsid w:val="00EB295D"/>
    <w:rsid w:val="00EB3B79"/>
    <w:rsid w:val="00EB66F7"/>
    <w:rsid w:val="00EC147B"/>
    <w:rsid w:val="00EC328C"/>
    <w:rsid w:val="00ED2D44"/>
    <w:rsid w:val="00ED5B75"/>
    <w:rsid w:val="00ED6DAC"/>
    <w:rsid w:val="00EE0CEE"/>
    <w:rsid w:val="00EE4518"/>
    <w:rsid w:val="00F02661"/>
    <w:rsid w:val="00F05609"/>
    <w:rsid w:val="00F11660"/>
    <w:rsid w:val="00F12F03"/>
    <w:rsid w:val="00F13921"/>
    <w:rsid w:val="00F14CE3"/>
    <w:rsid w:val="00F167B9"/>
    <w:rsid w:val="00F16A0C"/>
    <w:rsid w:val="00F2098D"/>
    <w:rsid w:val="00F233DA"/>
    <w:rsid w:val="00F24891"/>
    <w:rsid w:val="00F25133"/>
    <w:rsid w:val="00F2787B"/>
    <w:rsid w:val="00F30A0E"/>
    <w:rsid w:val="00F31AC3"/>
    <w:rsid w:val="00F31E5F"/>
    <w:rsid w:val="00F33378"/>
    <w:rsid w:val="00F33ED2"/>
    <w:rsid w:val="00F33F5B"/>
    <w:rsid w:val="00F37EFD"/>
    <w:rsid w:val="00F42DF3"/>
    <w:rsid w:val="00F437C1"/>
    <w:rsid w:val="00F44665"/>
    <w:rsid w:val="00F464D8"/>
    <w:rsid w:val="00F47A14"/>
    <w:rsid w:val="00F47ECC"/>
    <w:rsid w:val="00F53651"/>
    <w:rsid w:val="00F53DD8"/>
    <w:rsid w:val="00F54388"/>
    <w:rsid w:val="00F550D4"/>
    <w:rsid w:val="00F568AA"/>
    <w:rsid w:val="00F6532B"/>
    <w:rsid w:val="00F65ADF"/>
    <w:rsid w:val="00F71B6D"/>
    <w:rsid w:val="00F72AF2"/>
    <w:rsid w:val="00F72EE4"/>
    <w:rsid w:val="00F80A57"/>
    <w:rsid w:val="00F84D38"/>
    <w:rsid w:val="00F86349"/>
    <w:rsid w:val="00F91B85"/>
    <w:rsid w:val="00FA18E9"/>
    <w:rsid w:val="00FA2781"/>
    <w:rsid w:val="00FA600F"/>
    <w:rsid w:val="00FB3CB0"/>
    <w:rsid w:val="00FC37F8"/>
    <w:rsid w:val="00FC70EF"/>
    <w:rsid w:val="00FD1CB0"/>
    <w:rsid w:val="00FD236B"/>
    <w:rsid w:val="00F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9705"/>
  <w15:chartTrackingRefBased/>
  <w15:docId w15:val="{E0671214-BDEF-4F4A-B9C9-2C65DB5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2BD7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5127"/>
    <w:pPr>
      <w:keepNext/>
      <w:keepLines/>
      <w:numPr>
        <w:numId w:val="12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5127"/>
    <w:pPr>
      <w:keepNext/>
      <w:keepLines/>
      <w:numPr>
        <w:ilvl w:val="1"/>
        <w:numId w:val="12"/>
      </w:numPr>
      <w:spacing w:before="40" w:after="2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B73C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15F8"/>
    <w:pPr>
      <w:keepNext/>
      <w:keepLines/>
      <w:numPr>
        <w:ilvl w:val="3"/>
        <w:numId w:val="12"/>
      </w:numPr>
      <w:spacing w:before="240" w:after="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B3E0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E0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E0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E0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E0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5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0315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40D67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5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874D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B73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15F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B3E0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E0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E0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E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E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12F0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12F0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12F03"/>
    <w:rPr>
      <w:vertAlign w:val="superscript"/>
    </w:rPr>
  </w:style>
  <w:style w:type="table" w:styleId="Grigliatabella">
    <w:name w:val="Table Grid"/>
    <w:basedOn w:val="Tabellanormale"/>
    <w:uiPriority w:val="39"/>
    <w:rsid w:val="0024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2466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6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693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0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6D0A7E"/>
  </w:style>
  <w:style w:type="table" w:styleId="Tabellagriglia4-colore4">
    <w:name w:val="Grid Table 4 Accent 4"/>
    <w:basedOn w:val="Tabellanormale"/>
    <w:uiPriority w:val="49"/>
    <w:rsid w:val="00AB52B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2A4204"/>
    <w:rPr>
      <w:color w:val="954F72" w:themeColor="followedHyperlink"/>
      <w:u w:val="single"/>
    </w:rPr>
  </w:style>
  <w:style w:type="table" w:styleId="Tabellagriglia4-colore3">
    <w:name w:val="Grid Table 4 Accent 3"/>
    <w:basedOn w:val="Tabellanormale"/>
    <w:uiPriority w:val="49"/>
    <w:rsid w:val="007775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B19E6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B19E6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B19E6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4B19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19E6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4B19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19E6"/>
    <w:rPr>
      <w:sz w:val="24"/>
    </w:rPr>
  </w:style>
  <w:style w:type="table" w:styleId="Tabellagriglia4-colore1">
    <w:name w:val="Grid Table 4 Accent 1"/>
    <w:basedOn w:val="Tabellanormale"/>
    <w:uiPriority w:val="49"/>
    <w:rsid w:val="004E20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">
    <w:name w:val="p"/>
    <w:basedOn w:val="Carpredefinitoparagrafo"/>
    <w:rsid w:val="00E83853"/>
  </w:style>
  <w:style w:type="character" w:customStyle="1" w:styleId="nt">
    <w:name w:val="nt"/>
    <w:basedOn w:val="Carpredefinitoparagrafo"/>
    <w:rsid w:val="00E83853"/>
  </w:style>
  <w:style w:type="character" w:customStyle="1" w:styleId="s2">
    <w:name w:val="s2"/>
    <w:basedOn w:val="Carpredefinitoparagrafo"/>
    <w:rsid w:val="00E83853"/>
  </w:style>
  <w:style w:type="table" w:styleId="Tabellagriglia5scura-colore3">
    <w:name w:val="Grid Table 5 Dark Accent 3"/>
    <w:basedOn w:val="Tabellanormale"/>
    <w:uiPriority w:val="50"/>
    <w:rsid w:val="00E36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E36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E36A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extbody">
    <w:name w:val="Text body"/>
    <w:basedOn w:val="Normale"/>
    <w:rsid w:val="00B7258B"/>
    <w:pPr>
      <w:autoSpaceDN w:val="0"/>
      <w:spacing w:before="119" w:after="0" w:line="240" w:lineRule="auto"/>
      <w:ind w:firstLine="283"/>
      <w:jc w:val="both"/>
      <w:textAlignment w:val="baseline"/>
    </w:pPr>
    <w:rPr>
      <w:rFonts w:ascii="Times New Roman" w:eastAsia="SimSun" w:hAnsi="Times New Roman" w:cs="Lucida Sans"/>
      <w:kern w:val="3"/>
      <w:sz w:val="22"/>
      <w:szCs w:val="24"/>
      <w:lang w:eastAsia="zh-CN" w:bidi="hi-IN"/>
    </w:rPr>
  </w:style>
  <w:style w:type="character" w:customStyle="1" w:styleId="UserEntry">
    <w:name w:val="User Entry"/>
    <w:rsid w:val="00B7258B"/>
    <w:rPr>
      <w:rFonts w:ascii="Times New Roman" w:eastAsia="NSimSun" w:hAnsi="Times New Roman" w:cs="Courier New"/>
      <w:b/>
      <w:sz w:val="22"/>
      <w:shd w:val="clear" w:color="auto" w:fill="auto"/>
    </w:rPr>
  </w:style>
  <w:style w:type="table" w:styleId="Tabellagriglia5scura-colore2">
    <w:name w:val="Grid Table 5 Dark Accent 2"/>
    <w:basedOn w:val="Tabellanormale"/>
    <w:uiPriority w:val="50"/>
    <w:rsid w:val="00516C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/cgi-bin/mapserv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Rei16</b:Tag>
    <b:SourceType>DocumentFromInternetSite</b:SourceType>
    <b:Guid>{3B049CD0-2D51-401A-B7A2-32340D78C0A5}</b:Guid>
    <b:Author>
      <b:Author>
        <b:NameList>
          <b:Person>
            <b:Last>Reininger</b:Last>
          </b:Person>
        </b:NameList>
      </b:Author>
    </b:Author>
    <b:Title>3GPP Standards for the Internet-of-Things</b:Title>
    <b:Year>2016</b:Year>
    <b:Publisher>3GPP</b:Publisher>
    <b:ProductionCompany>3GPP</b:ProductionCompany>
    <b:URL>https://www.3gpp.org/images/presentations/2016_11_3gpp_Standards_for_IoT.pdf</b:URL>
    <b:RefOrder>28</b:RefOrder>
  </b:Source>
  <b:Source>
    <b:Tag>Mob18</b:Tag>
    <b:SourceType>DocumentFromInternetSite</b:SourceType>
    <b:Guid>{9FDAC2D9-0C5B-4B04-B787-B0640B166C2F}</b:Guid>
    <b:Title>Mobile IoT in the 5G Future</b:Title>
    <b:InternetSiteTitle>Halberd Bastion</b:InternetSiteTitle>
    <b:Year>2018</b:Year>
    <b:URL>https://halberdbastion.com/sites/default/files/2018-09/GSMA-5G-Mobile-NB-IoT-LTE-M.pdf</b:URL>
    <b:RefOrder>29</b:RefOrder>
  </b:Source>
  <b:Source>
    <b:Tag>Hal19</b:Tag>
    <b:SourceType>InternetSite</b:SourceType>
    <b:Guid>{D070F719-7062-4AAE-91E4-180F90733AF3}</b:Guid>
    <b:InternetSiteTitle>Halberd Bastion</b:InternetSiteTitle>
    <b:Year>2019</b:Year>
    <b:URL>http://halberdbastion.com/technology/iot</b:URL>
    <b:RefOrder>44</b:RefOrder>
  </b:Source>
  <b:Source>
    <b:Tag>Mek18</b:Tag>
    <b:SourceType>JournalArticle</b:SourceType>
    <b:Guid>{C6F71BD9-2D19-465B-A326-D74FDD3035E3}</b:Guid>
    <b:Title>A comparative study of LPWAN technologies for large-scale IoT deployment</b:Title>
    <b:Year>2018</b:Year>
    <b:Author>
      <b:Author>
        <b:NameList>
          <b:Person>
            <b:Last>Mekkia</b:Last>
          </b:Person>
        </b:NameList>
      </b:Author>
    </b:Author>
    <b:Publisher>ICT Express</b:Publisher>
    <b:Volume>5</b:Volume>
    <b:Issue>1</b:Issue>
    <b:RefOrder>31</b:RefOrder>
  </b:Source>
  <b:Source>
    <b:Tag>Goe01</b:Tag>
    <b:SourceType>Book</b:SourceType>
    <b:Guid>{B45C339E-64D2-449B-AFF3-5B9BDFEF1262}</b:Guid>
    <b:Title>Occupational Exposure to Noise: Evaluation, Prevention and Control</b:Title>
    <b:Year>2001</b:Year>
    <b:Publisher>WHO</b:Publisher>
    <b:Author>
      <b:Author>
        <b:NameList>
          <b:Person>
            <b:Last>Goelzer G., Hansen C., Sehmond G.</b:Last>
          </b:Person>
        </b:NameList>
      </b:Author>
    </b:Author>
    <b:RefOrder>3</b:RefOrder>
  </b:Source>
  <b:Source>
    <b:Tag>Bea10</b:Tag>
    <b:SourceType>JournalArticle</b:SourceType>
    <b:Guid>{C1B43069-6A94-4F72-893C-6E5D2CF3C91D}</b:Guid>
    <b:Title>The Contribution of Leisure Noise to Overall Noise Exposure</b:Title>
    <b:Year>2010</b:Year>
    <b:Publisher>Proceedings of 20th International Congress on Acoustics, ICA 2010</b:Publisher>
    <b:Author>
      <b:Author>
        <b:NameList>
          <b:Person>
            <b:Last>Beach E., Warwick W., Gilliver M.</b:Last>
          </b:Person>
        </b:NameList>
      </b:Author>
    </b:Author>
    <b:RefOrder>4</b:RefOrder>
  </b:Source>
  <b:Source>
    <b:Tag>Fan16</b:Tag>
    <b:SourceType>JournalArticle</b:SourceType>
    <b:Guid>{B10EDC23-948A-4501-98C5-6FD0F5F8E7E5}</b:Guid>
    <b:Title>Le tecnologie abilitanti per l’IoT</b:Title>
    <b:Year>2016</b:Year>
    <b:Publisher>TIM</b:Publisher>
    <b:JournalName>Notiziario Tecnico cap. 4</b:JournalName>
    <b:URL>https://www.telecomitalia.com/tit/it/notiziariotecnico/edizioni-2016/n-3-2016.html</b:URL>
    <b:Author>
      <b:Author>
        <b:NameList>
          <b:Person>
            <b:Last>Fantini R. et al.</b:Last>
          </b:Person>
        </b:NameList>
      </b:Author>
    </b:Author>
    <b:RefOrder>30</b:RefOrder>
  </b:Source>
  <b:Source>
    <b:Tag>Bos19</b:Tag>
    <b:SourceType>ConferenceProceedings</b:SourceType>
    <b:Guid>{38F54B09-8C9A-4471-892A-E748CA624B36}</b:Guid>
    <b:Title>In-Vehicle IoT Platform Enabling the Virtual Sensor Concept: A Pothole Detection Use-case for Cooperative Safety</b:Title>
    <b:Year>2019</b:Year>
    <b:Publisher>IoTBDS</b:Publisher>
    <b:Author>
      <b:Author>
        <b:NameList>
          <b:Person>
            <b:Last>Bosi I. et al.</b:Last>
          </b:Person>
        </b:NameList>
      </b:Author>
    </b:Author>
    <b:Pages>232-240</b:Pages>
    <b:RefOrder>36</b:RefOrder>
  </b:Source>
  <b:Source>
    <b:Tag>Chu14</b:Tag>
    <b:SourceType>JournalArticle</b:SourceType>
    <b:Guid>{053598B6-F8D3-4730-8C42-C1FE00313AF2}</b:Guid>
    <b:Title>Road Condition Detection Using Smartphone Sensors: A Survey</b:Title>
    <b:Year>2014</b:Year>
    <b:Publisher>International Journal of Electronic and Electrical Engineering. ISSN 0974-2174, Volume 7, Number 6, pp. 595-602</b:Publisher>
    <b:Author>
      <b:Author>
        <b:NameList>
          <b:Person>
            <b:Last>Chugh G. et al.</b:Last>
          </b:Person>
        </b:NameList>
      </b:Author>
    </b:Author>
    <b:RefOrder>34</b:RefOrder>
  </b:Source>
  <b:Source>
    <b:Tag>Che11</b:Tag>
    <b:SourceType>ConferenceProceedings</b:SourceType>
    <b:Guid>{8A59A5B8-00C7-439A-944B-637B5E3CE0BF}</b:Guid>
    <b:Title>Road Condition Monitoring using on-board Three-axis Accelerometer and GPS Sensor</b:Title>
    <b:Year>2011</b:Year>
    <b:Publisher>Proceedings of the 2011 6th International ICST Conference on Communications and Networking in China, CHINACOM</b:Publisher>
    <b:Author>
      <b:Author>
        <b:NameList>
          <b:Person>
            <b:Last>Chen et al.</b:Last>
          </b:Person>
        </b:NameList>
      </b:Author>
    </b:Author>
    <b:RefOrder>37</b:RefOrder>
  </b:Source>
  <b:Source>
    <b:Tag>Moh08</b:Tag>
    <b:SourceType>ConferenceProceedings</b:SourceType>
    <b:Guid>{1D1520B8-244E-4056-B9C4-938510C915B6}</b:Guid>
    <b:Title>Nericell: rich monitoring of road  and  traffic  conditions  using  mobile  smartphones</b:Title>
    <b:Year>2008</b:Year>
    <b:City>New York</b:City>
    <b:Publisher>ACM</b:Publisher>
    <b:Author>
      <b:Author>
        <b:NameList>
          <b:Person>
            <b:Last>Mohan et a.</b:Last>
          </b:Person>
        </b:NameList>
      </b:Author>
    </b:Author>
    <b:ConferenceName>6th  ACM conference on Embedded  network sensor systems, SenSys ’08, pp 323–336.</b:ConferenceName>
    <b:RefOrder>38</b:RefOrder>
  </b:Source>
  <b:Source>
    <b:Tag>Eri08</b:Tag>
    <b:SourceType>ConferenceProceedings</b:SourceType>
    <b:Guid>{8681A31F-B71B-4437-BF4A-3AE8BB8D0899}</b:Guid>
    <b:Title>The pothole patrol: using a mobile sensor network for road surface monitoring</b:Title>
    <b:Year>2008</b:Year>
    <b:Publisher>ACM</b:Publisher>
    <b:Pages>29-39</b:Pages>
    <b:ConferenceName>Sixth International Conference on Mobile Systems, Applications, and Services (MobiSys 2008)</b:ConferenceName>
    <b:Author>
      <b:Author>
        <b:NameList>
          <b:Person>
            <b:Last>Eriksson J. et al.</b:Last>
          </b:Person>
        </b:NameList>
      </b:Author>
    </b:Author>
    <b:City>Breckenridge, U.S.A.</b:City>
    <b:RefOrder>35</b:RefOrder>
  </b:Source>
  <b:Source>
    <b:Tag>Med11</b:Tag>
    <b:SourceType>ConferenceProceedings</b:SourceType>
    <b:Guid>{4A405AB5-E3C0-4050-A046-D0CA1B5D563D}</b:Guid>
    <b:Title>Real time photole  detection  using  android  smartphone  with  accelerometers</b:Title>
    <b:Year>2011</b:Year>
    <b:City>Barcelona</b:City>
    <b:Author>
      <b:Author>
        <b:NameList>
          <b:Person>
            <b:Last>Mednis et al.</b:Last>
          </b:Person>
        </b:NameList>
      </b:Author>
    </b:Author>
    <b:ConferenceName>International  Conference  on  Distributed  Computing  in  Sensor  Systems  and Workshops (DCOSS)</b:ConferenceName>
    <b:Publisher>IEEE</b:Publisher>
    <b:RefOrder>39</b:RefOrder>
  </b:Source>
  <b:Source>
    <b:Tag>alB12</b:Tag>
    <b:SourceType>ConferenceProceedings</b:SourceType>
    <b:Guid>{819FB58D-52FA-4BB5-BA27-CCA7DB5F20C5}</b:Guid>
    <b:Author>
      <b:Author>
        <b:NameList>
          <b:Person>
            <b:Last>Bhoraskar et al.</b:Last>
          </b:Person>
        </b:NameList>
      </b:Author>
    </b:Author>
    <b:Title>Wolverine: Traffic and Road Condition estimation using Smartphone Sensors</b:Title>
    <b:Year>2012</b:Year>
    <b:Publisher>IEEE</b:Publisher>
    <b:ConferenceName>International Conference on Communication Systems and Networks (COMSNETS)</b:ConferenceName>
    <b:City>
		</b:City>
    <b:RefOrder>40</b:RefOrder>
  </b:Source>
  <b:Source>
    <b:Tag>AlK20</b:Tag>
    <b:SourceType>Book</b:SourceType>
    <b:Guid>{63355EC6-8318-4C7B-9A11-2C7E91DADC59}</b:Guid>
    <b:Author>
      <b:Author>
        <b:NameList>
          <b:Person>
            <b:Last>Al-Kashoash</b:Last>
          </b:Person>
        </b:NameList>
      </b:Author>
    </b:Author>
    <b:Title>Congestion Control for 6LoWPAN Wireless Sensor Networks. Toward the Internet of Things</b:Title>
    <b:Year>2020</b:Year>
    <b:City>Leeds</b:City>
    <b:Edition>Doctoral Thesis accepted by the University of Leeds</b:Edition>
    <b:Publisher>Springer</b:Publisher>
    <b:RefOrder>42</b:RefOrder>
  </b:Source>
  <b:Source>
    <b:Tag>DiL10</b:Tag>
    <b:SourceType>Book</b:SourceType>
    <b:Guid>{471F700C-FA0F-470B-8863-06DA12AF2A38}</b:Guid>
    <b:Title>Standard-Based Data and Information Systems for Earth Observation</b:Title>
    <b:Year>2010</b:Year>
    <b:Publisher>Springer</b:Publisher>
    <b:Author>
      <b:Author>
        <b:NameList>
          <b:Person>
            <b:Last>Di L.</b:Last>
          </b:Person>
        </b:NameList>
      </b:Author>
    </b:Author>
    <b:RefOrder>41</b:RefOrder>
  </b:Source>
  <b:Source>
    <b:Tag>Ubl</b:Tag>
    <b:SourceType>DocumentFromInternetSite</b:SourceType>
    <b:Guid>{1BF213A1-338B-4B6E-8190-409C91062743}</b:Guid>
    <b:Title>SARA-N2 series - Power-optimized NB-IoT (LTE Cat NB1) modules</b:Title>
    <b:Author>
      <b:Author>
        <b:NameList>
          <b:Person>
            <b:Last>Ublox</b:Last>
          </b:Person>
        </b:NameList>
      </b:Author>
    </b:Author>
    <b:URL>https://www.u-blox.com/sites/default/files/SARA-N2_DataSheet_(UBX-15025564).pdf</b:URL>
    <b:Version>R18</b:Version>
    <b:StandardNumber>UBX-15025564</b:StandardNumber>
    <b:RefOrder>43</b:RefOrder>
  </b:Source>
  <b:Source>
    <b:Tag>GSM18</b:Tag>
    <b:SourceType>Report</b:SourceType>
    <b:Guid>{2CA67487-BB48-43AB-BF29-76746DF447DF}</b:Guid>
    <b:Title>Environmental Monitoring. A guide to Ensuring a Successful Mobile IoT Deployment</b:Title>
    <b:Year>2018</b:Year>
    <b:Author>
      <b:Author>
        <b:NameList>
          <b:Person>
            <b:Last>GSMA</b:Last>
          </b:Person>
        </b:NameList>
      </b:Author>
    </b:Author>
    <b:RefOrder>2</b:RefOrder>
  </b:Source>
  <b:Source>
    <b:Tag>Zam18</b:Tag>
    <b:SourceType>ConferenceProceedings</b:SourceType>
    <b:Guid>{C2524504-2788-4CA1-9F75-AABD870D0C4B}</b:Guid>
    <b:Title>Monitoring and Prediction of Traffic Noise in Large Urban Areas</b:Title>
    <b:Year>2018</b:Year>
    <b:Author>
      <b:Author>
        <b:NameList>
          <b:Person>
            <b:Last>Zambon, G. et al.</b:Last>
          </b:Person>
        </b:NameList>
      </b:Author>
    </b:Author>
    <b:ConferenceName>Appl. Sci. 2018, 8, 251; doi:10.3390/app8020251</b:ConferenceName>
    <b:RefOrder>25</b:RefOrder>
  </b:Source>
  <b:Source>
    <b:Tag>Sha17</b:Tag>
    <b:SourceType>ConferenceProceedings</b:SourceType>
    <b:Guid>{3AAA7D3C-6BF0-45AB-B367-3A7162AF315D}</b:Guid>
    <b:Author>
      <b:Author>
        <b:NameList>
          <b:Person>
            <b:Last>Sinha</b:Last>
          </b:Person>
        </b:NameList>
      </b:Author>
    </b:Author>
    <b:Title>A survey on LPWA technology: LoRa and NB-IoT</b:Title>
    <b:Year>2017</b:Year>
    <b:Volume>3</b:Volume>
    <b:Issue>1</b:Issue>
    <b:ConferenceName>ICT Express</b:ConferenceName>
    <b:RefOrder>26</b:RefOrder>
  </b:Source>
  <b:Source>
    <b:Tag>Rat16</b:Tag>
    <b:SourceType>ConferenceProceedings</b:SourceType>
    <b:Guid>{9A53B24F-C1A2-4E72-9F93-7D44793BE465}</b:Guid>
    <b:Author>
      <b:Author>
        <b:NameList>
          <b:Person>
            <b:Last>Ratasuk R. et al.</b:Last>
          </b:Person>
        </b:NameList>
      </b:Author>
    </b:Author>
    <b:Title>NB-IoT system for M2M communication</b:Title>
    <b:Year>2016</b:Year>
    <b:ConferenceName>Wireless Communications and Networking Conference (WCNC) IEEE</b:ConferenceName>
    <b:RefOrder>27</b:RefOrder>
  </b:Source>
  <b:Source>
    <b:Tag>Eur</b:Tag>
    <b:SourceType>ConferenceProceedings</b:SourceType>
    <b:Guid>{887A8834-7077-418A-8FD5-C1DC98DE5ABE}</b:Guid>
    <b:Author>
      <b:Author>
        <b:NameList>
          <b:Person>
            <b:Last>European Union</b:Last>
          </b:Person>
        </b:NameList>
      </b:Author>
    </b:Author>
    <b:Title>Directive 2002/49/EC of the European Parliament and of the Council of 25 June 2002 relating to the assessment and management of environmental noise</b:Title>
    <b:ConferenceName>Official Journal L 189 , 18/07/2002 P. 0012 - 0026</b:ConferenceName>
    <b:RefOrder>7</b:RefOrder>
  </b:Source>
  <b:Source>
    <b:Tag>Bar</b:Tag>
    <b:SourceType>ConferenceProceedings</b:SourceType>
    <b:Guid>{9BD5DE1D-8568-4293-9832-3E5A08585284}</b:Guid>
    <b:Author>
      <b:Author>
        <b:NameList>
          <b:Person>
            <b:Last>Barrigón Morillas J.M., Montes González D., Rey G.</b:Last>
          </b:Person>
        </b:NameList>
      </b:Author>
    </b:Author>
    <b:Title>A review of the measurement procedure of the ISO 1996 standard. Relationship with the European Noise Directive</b:Title>
    <b:ConferenceName>Sci. Total Environ. 565, 595–606 (2016)</b:ConferenceName>
    <b:RefOrder>12</b:RefOrder>
  </b:Source>
  <b:Source>
    <b:Tag>Mem</b:Tag>
    <b:SourceType>ConferenceProceedings</b:SourceType>
    <b:Guid>{1EB20F2D-2EBB-40A4-942B-F2187671F510}</b:Guid>
    <b:Title>Testing the acoustical corrections for reﬂections on a façade</b:Title>
    <b:ConferenceName>Appl. Acoust. 69, pp479–495</b:ConferenceName>
    <b:Author>
      <b:Author>
        <b:NameList>
          <b:Person>
            <b:Last>Memoli G., Paviotti M., Kephalopoulos S., Licita G</b:Last>
          </b:Person>
        </b:NameList>
      </b:Author>
    </b:Author>
    <b:Pages>479–495</b:Pages>
    <b:RefOrder>13</b:RefOrder>
  </b:Source>
  <b:Source>
    <b:Tag>Lic18</b:Tag>
    <b:SourceType>ConferenceProceedings</b:SourceType>
    <b:Guid>{DAAE7ECB-F899-403C-93EC-02B06213F4D8}</b:Guid>
    <b:Author>
      <b:Author>
        <b:NameList>
          <b:Person>
            <b:Last>Licitra G., Ascari E.</b:Last>
          </b:Person>
        </b:NameList>
      </b:Author>
    </b:Author>
    <b:Title>Noise Mapping in the EU: State of Art and 2018 Challenges</b:Title>
    <b:Year>2018</b:Year>
    <b:ConferenceName>Internoise Conference</b:ConferenceName>
    <b:City>Chicago</b:City>
    <b:RefOrder>8</b:RefOrder>
  </b:Source>
  <b:Source>
    <b:Tag>Sal</b:Tag>
    <b:SourceType>ConferenceProceedings</b:SourceType>
    <b:Guid>{30AA12B6-B697-40D2-ACD6-F1BF77D81F52}</b:Guid>
    <b:Author>
      <b:Author>
        <b:NameList>
          <b:Person>
            <b:Last>Salomons E.</b:Last>
            <b:First>van</b:First>
            <b:Middle>Maercke D., Defrance J., de Roo F.</b:Middle>
          </b:Person>
        </b:NameList>
      </b:Author>
    </b:Author>
    <b:Title>The Harmonoise Sound Propagation Model</b:Title>
    <b:ConferenceName>ACTA ACUSTICA UNITED WITH ACUSTICA Vol. 97 (2011) 62 – 74</b:ConferenceName>
    <b:RefOrder>9</b:RefOrder>
  </b:Source>
  <b:Source>
    <b:Tag>Nor</b:Tag>
    <b:SourceType>InternetSite</b:SourceType>
    <b:Guid>{30FCA977-1EA4-4774-8930-855EF1C058F2}</b:Guid>
    <b:Title>Nord2000: Nordic noise prediction method</b:Title>
    <b:URL>https://eng.mst.dk/air-noise-waste/noise/traffic-noise/nord2000-nordic-noise-prediction-method/</b:URL>
    <b:RefOrder>5</b:RefOrder>
  </b:Source>
  <b:Source>
    <b:Tag>Mil</b:Tag>
    <b:SourceType>InternetSite</b:SourceType>
    <b:Guid>{3E1AB1E6-04AE-432A-ADE3-F4AA1E43198A}</b:Guid>
    <b:Author>
      <b:Author>
        <b:NameList>
          <b:Person>
            <b:Last>Miljøstyrelsen</b:Last>
          </b:Person>
        </b:NameList>
      </b:Author>
    </b:Author>
    <b:Title>Danish Environmental Protection Agency</b:Title>
    <b:URL>http://miljoegis.mim.dk/spatialmap?&amp;profile=noise</b:URL>
    <b:RefOrder>15</b:RefOrder>
  </b:Source>
  <b:Source>
    <b:Tag>Eur1</b:Tag>
    <b:SourceType>Report</b:SourceType>
    <b:Guid>{BAF0B046-913C-4309-B1EA-0DBB65397065}</b:Guid>
    <b:Author>
      <b:Author>
        <b:NameList>
          <b:Person>
            <b:Last>European Union</b:Last>
          </b:Person>
        </b:NameList>
      </b:Author>
    </b:Author>
    <b:Title>The 7th Environment Action Programme (EAP)</b:Title>
    <b:URL>https://ec.europa.eu/environment/action-programme/</b:URL>
    <b:Year>2013</b:Year>
    <b:RefOrder>1</b:RefOrder>
  </b:Source>
  <b:Source>
    <b:Tag>Son16</b:Tag>
    <b:SourceType>ConferenceProceedings</b:SourceType>
    <b:Guid>{4777F9A7-841C-48F7-A77A-736E8FCD976E}</b:Guid>
    <b:Author>
      <b:Author>
        <b:NameList>
          <b:Person>
            <b:Last>Sonaviya, D. R., Tandel B. N.</b:Last>
          </b:Person>
        </b:NameList>
      </b:Author>
    </b:Author>
    <b:Title>A quick review on noise propagation models and software</b:Title>
    <b:Year>2016</b:Year>
    <b:ConferenceName>ICSBE-2016</b:ConferenceName>
    <b:RefOrder>24</b:RefOrder>
  </b:Source>
  <b:Source>
    <b:Tag>Zuo16</b:Tag>
    <b:SourceType>ConferenceProceedings</b:SourceType>
    <b:Guid>{FAB0DF3A-E97E-4CA8-9368-4C25287AA64D}</b:Guid>
    <b:Author>
      <b:Author>
        <b:NameList>
          <b:Person>
            <b:Last>Zuo</b:Last>
            <b:First>J.,</b:First>
            <b:Middle>Xia H., Liu S., Qiao Y.</b:Middle>
          </b:Person>
        </b:NameList>
      </b:Author>
    </b:Author>
    <b:Title>Mapping Urban Environmental Noise Using Smartphones</b:Title>
    <b:Year>2016</b:Year>
    <b:ConferenceName>Sensors 2016, 16, 1692</b:ConferenceName>
    <b:RefOrder>16</b:RefOrder>
  </b:Source>
  <b:Source>
    <b:Tag>WHO18</b:Tag>
    <b:SourceType>Report</b:SourceType>
    <b:Guid>{07653058-1D80-43C2-B913-A2BE4A2DAC9E}</b:Guid>
    <b:Title>Environmental Noise Guidelines for the European Region</b:Title>
    <b:Year>2018</b:Year>
    <b:Author>
      <b:Author>
        <b:NameList>
          <b:Person>
            <b:Last>WHO</b:Last>
          </b:Person>
        </b:NameList>
      </b:Author>
    </b:Author>
    <b:RefOrder>6</b:RefOrder>
  </b:Source>
  <b:Source>
    <b:Tag>San1</b:Tag>
    <b:SourceType>ConferenceProceedings</b:SourceType>
    <b:Guid>{56F86A43-8E19-4C50-A0E7-07000A3A63A5}</b:Guid>
    <b:Title>Wireless sensor networks for environmental noise monitoring</b:Title>
    <b:Author>
      <b:Author>
        <b:NameList>
          <b:Person>
            <b:Last>A.</b:Last>
            <b:First>Santini</b:First>
            <b:Middle>S. and Vitaletti</b:Middle>
          </b:Person>
        </b:NameList>
      </b:Author>
    </b:Author>
    <b:ConferenceName>Proceedings of the 6th GI/ITG KuVS Fachgesprch ”Drahtlose Sensornetze”, pp. 98–101</b:ConferenceName>
    <b:RefOrder>14</b:RefOrder>
  </b:Source>
  <b:Source>
    <b:Tag>San09</b:Tag>
    <b:SourceType>ConferenceProceedings</b:SourceType>
    <b:Guid>{425F5F76-E1A3-49F5-B788-F47291597E8E}</b:Guid>
    <b:Title>On the use of sensor nodes and mobile phones for the assessment of noise pollution levels in urban environments</b:Title>
    <b:Year>2009</b:Year>
    <b:ConferenceName>2009 Sixth International Conference on Networked Sensing Systems (INSS)</b:ConferenceName>
    <b:Author>
      <b:Author>
        <b:NameList>
          <b:Person>
            <b:Last>Santini S., Ostermaier B., Adelmann R.</b:Last>
          </b:Person>
        </b:NameList>
      </b:Author>
    </b:Author>
    <b:RefOrder>22</b:RefOrder>
  </b:Source>
  <b:Source>
    <b:Tag>Ars</b:Tag>
    <b:SourceType>ConferenceProceedings</b:SourceType>
    <b:Guid>{B4E8728F-D31A-4239-9225-E41D5991F28F}</b:Guid>
    <b:Title>Mac protocols for Wireless Sensor Networks (WSN)</b:Title>
    <b:ConferenceName>The Nucleus 51, No. 2 (2014) 163-169</b:ConferenceName>
    <b:Author>
      <b:Author>
        <b:NameList>
          <b:Person>
            <b:Last>Arshad J., Akram Q., Adeeba F. et al. </b:Last>
          </b:Person>
        </b:NameList>
      </b:Author>
    </b:Author>
    <b:RefOrder>18</b:RefOrder>
  </b:Source>
  <b:Source>
    <b:Tag>San07</b:Tag>
    <b:SourceType>ConferenceProceedings</b:SourceType>
    <b:Guid>{E38E1FC4-0162-4920-819C-97F765FB54C7}</b:Guid>
    <b:Title>Wireless Sensor Networks for Environmental Noise Monitoring</b:Title>
    <b:Year>2007</b:Year>
    <b:ConferenceName>GI/ITG KuVS Fachgespraech Drahtlose Sensornetze</b:ConferenceName>
    <b:Author>
      <b:Author>
        <b:NameList>
          <b:Person>
            <b:Last>Santini S. &amp; Vitaletti A.</b:Last>
          </b:Person>
        </b:NameList>
      </b:Author>
    </b:Author>
    <b:RefOrder>10</b:RefOrder>
  </b:Source>
  <b:Source>
    <b:Tag>Des10</b:Tag>
    <b:SourceType>ConferenceProceedings</b:SourceType>
    <b:Guid>{81ABBAB6-9587-4355-A284-CACD7DF337C8}</b:Guid>
    <b:Title>Design of Low-Cost Noise Measurement Sensor Network: Sensor Function Design</b:Title>
    <b:Year>2010</b:Year>
    <b:ConferenceName>Proceedings - 1st International Conference on Sensor Device Technologies and Applications, SENSORDEVICES 10.1109/SENSORDEVICES 2010.39</b:ConferenceName>
    <b:Author>
      <b:Author>
        <b:NameList>
          <b:Person>
            <b:Last>Hakala I., Kivelä I., Ihalainen J. et al.</b:Last>
          </b:Person>
        </b:NameList>
      </b:Author>
    </b:Author>
    <b:RefOrder>17</b:RefOrder>
  </b:Source>
  <b:Source>
    <b:Tag>Mie</b:Tag>
    <b:SourceType>ConferenceProceedings</b:SourceType>
    <b:Guid>{4EBB4047-A219-4D03-8BBE-615DD948214A}</b:Guid>
    <b:Title>An innovative approach for long-term environmental noise measurement: Rumeur network</b:Title>
    <b:ConferenceName>Proceedings of EuroNoise 2015, pp. 2309–2314, EAA-NAG-ABAV</b:ConferenceName>
    <b:Author>
      <b:Author>
        <b:NameList>
          <b:Person>
            <b:Last>Mietlicki F., Mietlicki C. &amp; Sineau M.</b:Last>
          </b:Person>
        </b:NameList>
      </b:Author>
    </b:Author>
    <b:Year>2015</b:Year>
    <b:RefOrder>19</b:RefOrder>
  </b:Source>
  <b:Source>
    <b:Tag>Mur14</b:Tag>
    <b:SourceType>Book</b:SourceType>
    <b:Guid>{3593FC9C-2143-4A4E-A989-B4E5B4B464A4}</b:Guid>
    <b:Title>Environmental Noise Pollution: Noise Mapping, Public Health, and Policy</b:Title>
    <b:Year>2014</b:Year>
    <b:Publisher>Elsevier</b:Publisher>
    <b:Author>
      <b:Author>
        <b:NameList>
          <b:Person>
            <b:Last>Murphy E.</b:Last>
          </b:Person>
        </b:NameList>
      </b:Author>
    </b:Author>
    <b:RefOrder>45</b:RefOrder>
  </b:Source>
  <b:Source>
    <b:Tag>San</b:Tag>
    <b:SourceType>ConferenceProceedings</b:SourceType>
    <b:Guid>{CB1E55DC-A95C-427E-A312-21AB23009B61}</b:Guid>
    <b:Title>First experiences using wireless sensor networks for noise pollution monitoring</b:Title>
    <b:ConferenceName>Proceedings of the 2008 Workshop on Real-World Wireless Sensor Networks (REALWSN)</b:ConferenceName>
    <b:City>Glasgow</b:City>
    <b:Author>
      <b:Author>
        <b:NameList>
          <b:Person>
            <b:Last>Santini S.</b:Last>
            <b:First>Ostermaier</b:First>
            <b:Middle>B. &amp; Vitaletti A.</b:Middle>
          </b:Person>
        </b:NameList>
      </b:Author>
    </b:Author>
    <b:Pages>61–65</b:Pages>
    <b:Publisher>ECM</b:Publisher>
    <b:RefOrder>11</b:RefOrder>
  </b:Source>
  <b:Source>
    <b:Tag>Ase18</b:Tag>
    <b:SourceType>ConferenceProceedings</b:SourceType>
    <b:Guid>{112E6AB9-CFFE-4932-96C5-5354655A4BF4}</b:Guid>
    <b:Author>
      <b:Author>
        <b:NameList>
          <b:Person>
            <b:Last>Asensio C.</b:Last>
            <b:First>Gasco</b:First>
            <b:Middle>L., de Arcas G. et al.</b:Middle>
          </b:Person>
        </b:NameList>
      </b:Author>
    </b:Author>
    <b:Title>Assessment of Residents’ Exposure to Leisure Noise in Málaga (Spain)</b:Title>
    <b:Year>2018</b:Year>
    <b:ConferenceName>Environments 2018, 5, 134</b:ConferenceName>
    <b:RefOrder>21</b:RefOrder>
  </b:Source>
  <b:Source>
    <b:Tag>Ran</b:Tag>
    <b:SourceType>ConferenceProceedings</b:SourceType>
    <b:Guid>{B984DD91-831E-4040-8414-D9B89AF343C1}</b:Guid>
    <b:Author>
      <b:Author>
        <b:NameList>
          <b:Person>
            <b:Last>R.</b:Last>
            <b:First>Rana</b:First>
          </b:Person>
          <b:Person>
            <b:Last>C.T.</b:Last>
            <b:First>Chou</b:First>
          </b:Person>
          <b:Person>
            <b:Last>N.</b:Last>
            <b:First>Bulusu</b:First>
          </b:Person>
          <b:Person>
            <b:Last>Kanhere S. &amp; Hu</b:Last>
            <b:First>J.</b:First>
          </b:Person>
        </b:NameList>
      </b:Author>
    </b:Author>
    <b:Title>Ear-phone: A context-aware noise mapping using smart phones</b:Title>
    <b:ConferenceName>Pervasive Mob. Comput. 2015, 17, 1–22</b:ConferenceName>
    <b:RefOrder>23</b:RefOrder>
  </b:Source>
  <b:Source>
    <b:Tag>Rag</b:Tag>
    <b:SourceType>ConferenceProceedings</b:SourceType>
    <b:Guid>{8E30168E-14AB-4310-ACD8-9CB0C636961F}</b:Guid>
    <b:Author>
      <b:Author>
        <b:NameList>
          <b:Person>
            <b:Last>Raghunathan V., Kansal A., Hsu, J., et al.</b:Last>
          </b:Person>
        </b:NameList>
      </b:Author>
    </b:Author>
    <b:Title>Design considerations for solar energy harvesting wireless embedded systems</b:Title>
    <b:ConferenceName>Information Processing in Sensor Networks, IPSN 2005, pp. 452–462 (2005)</b:ConferenceName>
    <b:RefOrder>33</b:RefOrder>
  </b:Source>
  <b:Source>
    <b:Tag>Mie18</b:Tag>
    <b:SourceType>ConferenceProceedings</b:SourceType>
    <b:Guid>{551CAD5A-BE88-442C-A042-C56417C0BE36}</b:Guid>
    <b:Author>
      <b:Author>
        <b:NameList>
          <b:Person>
            <b:Last>C.</b:Last>
            <b:First>Mietlicki</b:First>
          </b:Person>
        </b:NameList>
      </b:Author>
    </b:Author>
    <b:Title>Medusa: a new approach for noise management and control in urban environment</b:Title>
    <b:Year>2018</b:Year>
    <b:ConferenceName>Proceedings of EuroNoise 2018, pp. 727–730, EAA - HELINA</b:ConferenceName>
    <b:RefOrder>20</b:RefOrder>
  </b:Source>
  <b:Source>
    <b:Tag>Cha</b:Tag>
    <b:SourceType>ConferenceProceedings</b:SourceType>
    <b:Guid>{132D2C44-DD80-4231-8AEA-7F77C3975A9F}</b:Guid>
    <b:Title>Survey of Energy Harvesting Sources for Embedded Systems</b:Title>
    <b:ConferenceName>IEEE in Southeastcon, pp. 442-447</b:ConferenceName>
    <b:Author>
      <b:Author>
        <b:NameList>
          <b:Person>
            <b:Last>Chalasani S. &amp; Conrad J.M.A</b:Last>
          </b:Person>
        </b:NameList>
      </b:Author>
    </b:Author>
    <b:RefOrder>32</b:RefOrder>
  </b:Source>
</b:Sources>
</file>

<file path=customXml/itemProps1.xml><?xml version="1.0" encoding="utf-8"?>
<ds:datastoreItem xmlns:ds="http://schemas.openxmlformats.org/officeDocument/2006/customXml" ds:itemID="{2E2D3831-0F0F-4FF5-8887-41B30B24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Privacy Protected</cp:lastModifiedBy>
  <cp:revision>6</cp:revision>
  <dcterms:created xsi:type="dcterms:W3CDTF">2020-03-26T08:04:00Z</dcterms:created>
  <dcterms:modified xsi:type="dcterms:W3CDTF">2020-04-23T15:02:00Z</dcterms:modified>
</cp:coreProperties>
</file>