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2C4A" w14:textId="77777777" w:rsidR="005E3E36" w:rsidRPr="00BB50BC" w:rsidRDefault="00000000">
      <w:pPr>
        <w:jc w:val="center"/>
        <w:rPr>
          <w:sz w:val="32"/>
          <w:szCs w:val="32"/>
        </w:rPr>
      </w:pPr>
      <w:r w:rsidRPr="00BB50BC">
        <w:rPr>
          <w:b/>
          <w:color w:val="0E0E0E"/>
          <w:sz w:val="32"/>
          <w:szCs w:val="32"/>
        </w:rPr>
        <w:t>Лабораторна робота №5</w:t>
      </w:r>
    </w:p>
    <w:p w14:paraId="425E7A6B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Варіант 15</w:t>
      </w:r>
    </w:p>
    <w:p w14:paraId="26C6696D" w14:textId="1225E9A9" w:rsidR="005E3E36" w:rsidRPr="00BB50BC" w:rsidRDefault="00000000" w:rsidP="00BB50BC">
      <w:pPr>
        <w:jc w:val="right"/>
        <w:rPr>
          <w:sz w:val="28"/>
          <w:szCs w:val="28"/>
          <w:lang w:val="uk-UA"/>
        </w:rPr>
      </w:pPr>
      <w:r w:rsidRPr="00BB50BC">
        <w:rPr>
          <w:b/>
          <w:color w:val="0E0E0E"/>
          <w:sz w:val="28"/>
          <w:szCs w:val="28"/>
        </w:rPr>
        <w:t>Виконав:</w:t>
      </w:r>
      <w:r w:rsidR="00BB50BC">
        <w:rPr>
          <w:sz w:val="28"/>
          <w:szCs w:val="28"/>
        </w:rPr>
        <w:t xml:space="preserve"> С</w:t>
      </w:r>
      <w:proofErr w:type="spellStart"/>
      <w:r w:rsidR="00BB50BC">
        <w:rPr>
          <w:sz w:val="28"/>
          <w:szCs w:val="28"/>
          <w:lang w:val="uk-UA"/>
        </w:rPr>
        <w:t>тегней</w:t>
      </w:r>
      <w:proofErr w:type="spellEnd"/>
      <w:r w:rsidR="00BB50BC">
        <w:rPr>
          <w:sz w:val="28"/>
          <w:szCs w:val="28"/>
          <w:lang w:val="uk-UA"/>
        </w:rPr>
        <w:t xml:space="preserve"> Віктор</w:t>
      </w:r>
    </w:p>
    <w:p w14:paraId="24C72F93" w14:textId="77777777" w:rsidR="005E3E36" w:rsidRPr="00BB50BC" w:rsidRDefault="00000000">
      <w:pPr>
        <w:spacing w:after="321"/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Умова завдання</w:t>
      </w:r>
    </w:p>
    <w:p w14:paraId="0878DDFE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Обмеження змінних:</w:t>
      </w:r>
      <w:r w:rsidRPr="00BB50BC">
        <w:rPr>
          <w:color w:val="0E0E0E"/>
          <w:sz w:val="28"/>
          <w:szCs w:val="28"/>
        </w:rPr>
        <w:t xml:space="preserve"> x </w:t>
      </w:r>
      <w:r w:rsidRPr="00BB50BC">
        <w:rPr>
          <w:rFonts w:ascii="Cambria Math" w:hAnsi="Cambria Math" w:cs="Cambria Math"/>
          <w:color w:val="0E0E0E"/>
          <w:sz w:val="28"/>
          <w:szCs w:val="28"/>
        </w:rPr>
        <w:t>∈</w:t>
      </w:r>
      <w:r w:rsidRPr="00BB50BC">
        <w:rPr>
          <w:color w:val="0E0E0E"/>
          <w:sz w:val="28"/>
          <w:szCs w:val="28"/>
        </w:rPr>
        <w:t xml:space="preserve"> [0; 2], y </w:t>
      </w:r>
      <w:r w:rsidRPr="00BB50BC">
        <w:rPr>
          <w:rFonts w:ascii="Cambria Math" w:hAnsi="Cambria Math" w:cs="Cambria Math"/>
          <w:color w:val="0E0E0E"/>
          <w:sz w:val="28"/>
          <w:szCs w:val="28"/>
        </w:rPr>
        <w:t>∈</w:t>
      </w:r>
      <w:r w:rsidRPr="00BB50BC">
        <w:rPr>
          <w:color w:val="0E0E0E"/>
          <w:sz w:val="28"/>
          <w:szCs w:val="28"/>
        </w:rPr>
        <w:t xml:space="preserve"> [0; 2], крок зміни аргументів 0,5.</w:t>
      </w:r>
    </w:p>
    <w:p w14:paraId="1FE9069B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Цільові функції коаліцій:</w:t>
      </w:r>
    </w:p>
    <w:p w14:paraId="49AF3E07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I</w:t>
      </w:r>
      <w:r w:rsidRPr="00BB50BC">
        <w:rPr>
          <w:i/>
          <w:color w:val="0E0E0E"/>
          <w:sz w:val="28"/>
          <w:szCs w:val="28"/>
          <w:vertAlign w:val="subscript"/>
        </w:rPr>
        <w:t>12</w:t>
      </w:r>
      <w:r w:rsidRPr="00BB50BC">
        <w:rPr>
          <w:i/>
          <w:color w:val="0E0E0E"/>
          <w:sz w:val="28"/>
          <w:szCs w:val="28"/>
        </w:rPr>
        <w:t>(x, y) = (67 − 6x − 32y + 3x</w:t>
      </w:r>
      <w:r w:rsidRPr="00BB50BC">
        <w:rPr>
          <w:i/>
          <w:color w:val="0E0E0E"/>
          <w:sz w:val="28"/>
          <w:szCs w:val="28"/>
          <w:vertAlign w:val="superscript"/>
        </w:rPr>
        <w:t>2</w:t>
      </w:r>
      <w:r w:rsidRPr="00BB50BC">
        <w:rPr>
          <w:i/>
          <w:color w:val="0E0E0E"/>
          <w:sz w:val="28"/>
          <w:szCs w:val="28"/>
        </w:rPr>
        <w:t xml:space="preserve"> + 4y</w:t>
      </w:r>
      <w:r w:rsidRPr="00BB50BC">
        <w:rPr>
          <w:i/>
          <w:color w:val="0E0E0E"/>
          <w:sz w:val="28"/>
          <w:szCs w:val="28"/>
          <w:vertAlign w:val="superscript"/>
        </w:rPr>
        <w:t>2</w:t>
      </w:r>
      <w:r w:rsidRPr="00BB50BC">
        <w:rPr>
          <w:i/>
          <w:color w:val="0E0E0E"/>
          <w:sz w:val="28"/>
          <w:szCs w:val="28"/>
        </w:rPr>
        <w:t>) / 7</w:t>
      </w:r>
    </w:p>
    <w:p w14:paraId="62EB6496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I</w:t>
      </w:r>
      <w:r w:rsidRPr="00BB50BC">
        <w:rPr>
          <w:i/>
          <w:color w:val="0E0E0E"/>
          <w:sz w:val="28"/>
          <w:szCs w:val="28"/>
          <w:vertAlign w:val="subscript"/>
        </w:rPr>
        <w:t>21</w:t>
      </w:r>
      <w:r w:rsidRPr="00BB50BC">
        <w:rPr>
          <w:i/>
          <w:color w:val="0E0E0E"/>
          <w:sz w:val="28"/>
          <w:szCs w:val="28"/>
        </w:rPr>
        <w:t>(x, y) = (26 − 7x − 20y + x</w:t>
      </w:r>
      <w:r w:rsidRPr="00BB50BC">
        <w:rPr>
          <w:i/>
          <w:color w:val="0E0E0E"/>
          <w:sz w:val="28"/>
          <w:szCs w:val="28"/>
          <w:vertAlign w:val="superscript"/>
        </w:rPr>
        <w:t>2</w:t>
      </w:r>
      <w:r w:rsidRPr="00BB50BC">
        <w:rPr>
          <w:i/>
          <w:color w:val="0E0E0E"/>
          <w:sz w:val="28"/>
          <w:szCs w:val="28"/>
        </w:rPr>
        <w:t xml:space="preserve"> + 5y</w:t>
      </w:r>
      <w:r w:rsidRPr="00BB50BC">
        <w:rPr>
          <w:i/>
          <w:color w:val="0E0E0E"/>
          <w:sz w:val="28"/>
          <w:szCs w:val="28"/>
          <w:vertAlign w:val="superscript"/>
        </w:rPr>
        <w:t>2</w:t>
      </w:r>
      <w:r w:rsidRPr="00BB50BC">
        <w:rPr>
          <w:i/>
          <w:color w:val="0E0E0E"/>
          <w:sz w:val="28"/>
          <w:szCs w:val="28"/>
        </w:rPr>
        <w:t>) / 19</w:t>
      </w:r>
    </w:p>
    <w:p w14:paraId="7B7ECAB8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Функціональні залежності збитків:</w:t>
      </w:r>
    </w:p>
    <w:p w14:paraId="4A33FB31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12ns</w:t>
      </w:r>
      <w:r w:rsidRPr="00BB50BC">
        <w:rPr>
          <w:i/>
          <w:color w:val="0E0E0E"/>
          <w:sz w:val="28"/>
          <w:szCs w:val="28"/>
        </w:rPr>
        <w:t>(x, y) = (35 + 5x − 7y + 3xy) / 42</w:t>
      </w:r>
    </w:p>
    <w:p w14:paraId="47385480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12fm</w:t>
      </w:r>
      <w:r w:rsidRPr="00BB50BC">
        <w:rPr>
          <w:i/>
          <w:color w:val="0E0E0E"/>
          <w:sz w:val="28"/>
          <w:szCs w:val="28"/>
        </w:rPr>
        <w:t>(x, y) = (0,7 + 0,3x + 0,14y + 0,25xy) / 3,1</w:t>
      </w:r>
    </w:p>
    <w:p w14:paraId="570E9A33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12in</w:t>
      </w:r>
      <w:r w:rsidRPr="00BB50BC">
        <w:rPr>
          <w:i/>
          <w:color w:val="0E0E0E"/>
          <w:sz w:val="28"/>
          <w:szCs w:val="28"/>
        </w:rPr>
        <w:t>(x, y) = (70y + 2x − 14y + 0,5xy) / 35</w:t>
      </w:r>
    </w:p>
    <w:p w14:paraId="663E7F5A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21ns</w:t>
      </w:r>
      <w:r w:rsidRPr="00BB50BC">
        <w:rPr>
          <w:i/>
          <w:color w:val="0E0E0E"/>
          <w:sz w:val="28"/>
          <w:szCs w:val="28"/>
        </w:rPr>
        <w:t>(x, y) = (−35,8y + 1,2x − 1,4y + 5xy) / 89,6</w:t>
      </w:r>
    </w:p>
    <w:p w14:paraId="06A87DF5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21fm</w:t>
      </w:r>
      <w:r w:rsidRPr="00BB50BC">
        <w:rPr>
          <w:i/>
          <w:color w:val="0E0E0E"/>
          <w:sz w:val="28"/>
          <w:szCs w:val="28"/>
        </w:rPr>
        <w:t>(x, y) = (−10,94 + 1,32x − 0,4y + 0,57xy) / 89,6</w:t>
      </w:r>
    </w:p>
    <w:p w14:paraId="08F4E6D1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21in</w:t>
      </w:r>
      <w:r w:rsidRPr="00BB50BC">
        <w:rPr>
          <w:i/>
          <w:color w:val="0E0E0E"/>
          <w:sz w:val="28"/>
          <w:szCs w:val="28"/>
        </w:rPr>
        <w:t>(x, y) = (−46y + x − 14y + 9xy) / 136</w:t>
      </w:r>
    </w:p>
    <w:p w14:paraId="364785FE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Ситуаційні матриці ймовірностей факторів ризику:</w:t>
      </w:r>
    </w:p>
    <w:p w14:paraId="70EC1F3D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Матриця R1 (для y = 0, 1,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</w:tblGrid>
      <w:tr w:rsidR="008507DE" w:rsidRPr="008507DE" w14:paraId="308FA54A" w14:textId="77777777" w:rsidTr="008507DE">
        <w:trPr>
          <w:trHeight w:val="835"/>
          <w:jc w:val="center"/>
        </w:trPr>
        <w:tc>
          <w:tcPr>
            <w:tcW w:w="1079" w:type="dxa"/>
            <w:vAlign w:val="center"/>
          </w:tcPr>
          <w:p w14:paraId="78941F69" w14:textId="5B4F06A2" w:rsidR="008507DE" w:rsidRPr="008507DE" w:rsidRDefault="008507DE" w:rsidP="008507DE">
            <w:pPr>
              <w:jc w:val="center"/>
              <w:rPr>
                <w:sz w:val="28"/>
                <w:szCs w:val="28"/>
                <w:lang w:val="en-US"/>
              </w:rPr>
            </w:pPr>
            <w:r w:rsidRPr="008507DE"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1079" w:type="dxa"/>
            <w:vAlign w:val="center"/>
          </w:tcPr>
          <w:p w14:paraId="6585E5DF" w14:textId="00DA2011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S2</w:t>
            </w:r>
          </w:p>
        </w:tc>
        <w:tc>
          <w:tcPr>
            <w:tcW w:w="1079" w:type="dxa"/>
            <w:vAlign w:val="center"/>
          </w:tcPr>
          <w:p w14:paraId="5CD0770C" w14:textId="47155C09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S3</w:t>
            </w:r>
          </w:p>
        </w:tc>
        <w:tc>
          <w:tcPr>
            <w:tcW w:w="1079" w:type="dxa"/>
            <w:vAlign w:val="center"/>
          </w:tcPr>
          <w:p w14:paraId="4473FBCC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</w:p>
        </w:tc>
      </w:tr>
      <w:tr w:rsidR="008507DE" w:rsidRPr="008507DE" w14:paraId="5362ED0F" w14:textId="77777777" w:rsidTr="008507DE">
        <w:trPr>
          <w:trHeight w:val="794"/>
          <w:jc w:val="center"/>
        </w:trPr>
        <w:tc>
          <w:tcPr>
            <w:tcW w:w="1079" w:type="dxa"/>
            <w:vAlign w:val="center"/>
          </w:tcPr>
          <w:p w14:paraId="11C4DC1B" w14:textId="554E6060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0.1</w:t>
            </w:r>
          </w:p>
        </w:tc>
        <w:tc>
          <w:tcPr>
            <w:tcW w:w="1079" w:type="dxa"/>
            <w:vAlign w:val="center"/>
          </w:tcPr>
          <w:p w14:paraId="483CB194" w14:textId="4E005346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0.05</w:t>
            </w:r>
          </w:p>
        </w:tc>
        <w:tc>
          <w:tcPr>
            <w:tcW w:w="1079" w:type="dxa"/>
            <w:vAlign w:val="center"/>
          </w:tcPr>
          <w:p w14:paraId="5B755654" w14:textId="46BDDFCC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0.2</w:t>
            </w:r>
          </w:p>
        </w:tc>
        <w:tc>
          <w:tcPr>
            <w:tcW w:w="1079" w:type="dxa"/>
            <w:vAlign w:val="center"/>
          </w:tcPr>
          <w:p w14:paraId="52AB457A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color w:val="0E0E0E"/>
                <w:sz w:val="28"/>
                <w:szCs w:val="28"/>
              </w:rPr>
              <w:t>ηns</w:t>
            </w:r>
          </w:p>
          <w:p w14:paraId="3F7DAD02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</w:p>
        </w:tc>
      </w:tr>
      <w:tr w:rsidR="008507DE" w:rsidRPr="008507DE" w14:paraId="6E9487DA" w14:textId="77777777" w:rsidTr="008507DE">
        <w:trPr>
          <w:trHeight w:val="835"/>
          <w:jc w:val="center"/>
        </w:trPr>
        <w:tc>
          <w:tcPr>
            <w:tcW w:w="1079" w:type="dxa"/>
            <w:vAlign w:val="center"/>
          </w:tcPr>
          <w:p w14:paraId="152D2F4B" w14:textId="126164B1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0.01</w:t>
            </w:r>
          </w:p>
        </w:tc>
        <w:tc>
          <w:tcPr>
            <w:tcW w:w="1079" w:type="dxa"/>
            <w:vAlign w:val="center"/>
          </w:tcPr>
          <w:p w14:paraId="017C17BB" w14:textId="273ADE16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0.1</w:t>
            </w:r>
          </w:p>
        </w:tc>
        <w:tc>
          <w:tcPr>
            <w:tcW w:w="1079" w:type="dxa"/>
            <w:vAlign w:val="center"/>
          </w:tcPr>
          <w:p w14:paraId="10A71F5A" w14:textId="6D300403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0.01</w:t>
            </w:r>
          </w:p>
        </w:tc>
        <w:tc>
          <w:tcPr>
            <w:tcW w:w="1079" w:type="dxa"/>
            <w:vAlign w:val="center"/>
          </w:tcPr>
          <w:p w14:paraId="6C27884B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color w:val="0E0E0E"/>
                <w:sz w:val="28"/>
                <w:szCs w:val="28"/>
              </w:rPr>
              <w:t>ηfm</w:t>
            </w:r>
          </w:p>
          <w:p w14:paraId="766A7EEF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</w:p>
        </w:tc>
      </w:tr>
      <w:tr w:rsidR="008507DE" w:rsidRPr="008507DE" w14:paraId="04AEE274" w14:textId="77777777" w:rsidTr="008507DE">
        <w:trPr>
          <w:trHeight w:val="794"/>
          <w:jc w:val="center"/>
        </w:trPr>
        <w:tc>
          <w:tcPr>
            <w:tcW w:w="1079" w:type="dxa"/>
            <w:vAlign w:val="center"/>
          </w:tcPr>
          <w:p w14:paraId="532CA35D" w14:textId="1086D3F5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0.12</w:t>
            </w:r>
          </w:p>
        </w:tc>
        <w:tc>
          <w:tcPr>
            <w:tcW w:w="1079" w:type="dxa"/>
            <w:vAlign w:val="center"/>
          </w:tcPr>
          <w:p w14:paraId="728419A6" w14:textId="18F4B253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0.03</w:t>
            </w:r>
          </w:p>
        </w:tc>
        <w:tc>
          <w:tcPr>
            <w:tcW w:w="1079" w:type="dxa"/>
            <w:vAlign w:val="center"/>
          </w:tcPr>
          <w:p w14:paraId="50D8E09A" w14:textId="7F3A1F85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0.06</w:t>
            </w:r>
          </w:p>
        </w:tc>
        <w:tc>
          <w:tcPr>
            <w:tcW w:w="1079" w:type="dxa"/>
            <w:vAlign w:val="center"/>
          </w:tcPr>
          <w:p w14:paraId="1AF98628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  <w:r w:rsidRPr="008507DE">
              <w:rPr>
                <w:color w:val="0E0E0E"/>
                <w:sz w:val="28"/>
                <w:szCs w:val="28"/>
              </w:rPr>
              <w:t>ηin</w:t>
            </w:r>
          </w:p>
          <w:p w14:paraId="2B2D51FB" w14:textId="77777777" w:rsidR="008507DE" w:rsidRPr="008507DE" w:rsidRDefault="008507DE" w:rsidP="008507D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E8F4CD4" w14:textId="77777777" w:rsidR="005E3E36" w:rsidRPr="00BB50BC" w:rsidRDefault="00000000" w:rsidP="008507DE">
      <w:pPr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Матриця R2 (для x = 0, 1,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</w:tblGrid>
      <w:tr w:rsidR="008507DE" w:rsidRPr="008507DE" w14:paraId="45473500" w14:textId="77777777" w:rsidTr="00373F6A">
        <w:trPr>
          <w:trHeight w:val="835"/>
          <w:jc w:val="center"/>
        </w:trPr>
        <w:tc>
          <w:tcPr>
            <w:tcW w:w="1079" w:type="dxa"/>
            <w:vAlign w:val="center"/>
          </w:tcPr>
          <w:p w14:paraId="1CBEE2D0" w14:textId="77777777" w:rsidR="008507DE" w:rsidRPr="008507DE" w:rsidRDefault="008507DE" w:rsidP="00373F6A">
            <w:pPr>
              <w:jc w:val="center"/>
              <w:rPr>
                <w:sz w:val="28"/>
                <w:szCs w:val="28"/>
                <w:lang w:val="en-US"/>
              </w:rPr>
            </w:pPr>
            <w:r w:rsidRPr="008507DE"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1079" w:type="dxa"/>
            <w:vAlign w:val="center"/>
          </w:tcPr>
          <w:p w14:paraId="6210095F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S2</w:t>
            </w:r>
          </w:p>
        </w:tc>
        <w:tc>
          <w:tcPr>
            <w:tcW w:w="1079" w:type="dxa"/>
            <w:vAlign w:val="center"/>
          </w:tcPr>
          <w:p w14:paraId="1C446A1D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S3</w:t>
            </w:r>
          </w:p>
        </w:tc>
        <w:tc>
          <w:tcPr>
            <w:tcW w:w="1079" w:type="dxa"/>
            <w:vAlign w:val="center"/>
          </w:tcPr>
          <w:p w14:paraId="07A7A3E5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</w:p>
        </w:tc>
      </w:tr>
      <w:tr w:rsidR="008507DE" w:rsidRPr="008507DE" w14:paraId="49E2FE33" w14:textId="77777777" w:rsidTr="00373F6A">
        <w:trPr>
          <w:trHeight w:val="794"/>
          <w:jc w:val="center"/>
        </w:trPr>
        <w:tc>
          <w:tcPr>
            <w:tcW w:w="1079" w:type="dxa"/>
            <w:vAlign w:val="center"/>
          </w:tcPr>
          <w:p w14:paraId="57C90C4D" w14:textId="4239CEAF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079" w:type="dxa"/>
            <w:vAlign w:val="center"/>
          </w:tcPr>
          <w:p w14:paraId="56E9D4DE" w14:textId="6CC3944C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079" w:type="dxa"/>
            <w:vAlign w:val="center"/>
          </w:tcPr>
          <w:p w14:paraId="63981BE4" w14:textId="261D0E7D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1</w:t>
            </w:r>
            <w:r w:rsidRPr="008507DE">
              <w:rPr>
                <w:sz w:val="28"/>
                <w:szCs w:val="28"/>
              </w:rPr>
              <w:t>2</w:t>
            </w:r>
          </w:p>
        </w:tc>
        <w:tc>
          <w:tcPr>
            <w:tcW w:w="1079" w:type="dxa"/>
            <w:vAlign w:val="center"/>
          </w:tcPr>
          <w:p w14:paraId="5D72F276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color w:val="0E0E0E"/>
                <w:sz w:val="28"/>
                <w:szCs w:val="28"/>
              </w:rPr>
              <w:t>ηns</w:t>
            </w:r>
          </w:p>
          <w:p w14:paraId="1DCC83A4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</w:p>
        </w:tc>
      </w:tr>
      <w:tr w:rsidR="008507DE" w:rsidRPr="008507DE" w14:paraId="7E7219F2" w14:textId="77777777" w:rsidTr="00373F6A">
        <w:trPr>
          <w:trHeight w:val="835"/>
          <w:jc w:val="center"/>
        </w:trPr>
        <w:tc>
          <w:tcPr>
            <w:tcW w:w="1079" w:type="dxa"/>
            <w:vAlign w:val="center"/>
          </w:tcPr>
          <w:p w14:paraId="243EB947" w14:textId="74587003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079" w:type="dxa"/>
            <w:vAlign w:val="center"/>
          </w:tcPr>
          <w:p w14:paraId="1556AEF7" w14:textId="5E95F181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09</w:t>
            </w:r>
          </w:p>
        </w:tc>
        <w:tc>
          <w:tcPr>
            <w:tcW w:w="1079" w:type="dxa"/>
            <w:vAlign w:val="center"/>
          </w:tcPr>
          <w:p w14:paraId="3982E8DC" w14:textId="395EC405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0.01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079" w:type="dxa"/>
            <w:vAlign w:val="center"/>
          </w:tcPr>
          <w:p w14:paraId="6E2C236D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color w:val="0E0E0E"/>
                <w:sz w:val="28"/>
                <w:szCs w:val="28"/>
              </w:rPr>
              <w:t>ηfm</w:t>
            </w:r>
          </w:p>
          <w:p w14:paraId="2E57EED4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</w:p>
        </w:tc>
      </w:tr>
      <w:tr w:rsidR="008507DE" w:rsidRPr="008507DE" w14:paraId="32C5C63B" w14:textId="77777777" w:rsidTr="00373F6A">
        <w:trPr>
          <w:trHeight w:val="794"/>
          <w:jc w:val="center"/>
        </w:trPr>
        <w:tc>
          <w:tcPr>
            <w:tcW w:w="1079" w:type="dxa"/>
            <w:vAlign w:val="center"/>
          </w:tcPr>
          <w:p w14:paraId="7A5A5E6F" w14:textId="246E5A9D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lastRenderedPageBreak/>
              <w:t>0.</w:t>
            </w:r>
            <w:r>
              <w:rPr>
                <w:sz w:val="28"/>
                <w:szCs w:val="28"/>
              </w:rPr>
              <w:t>07</w:t>
            </w:r>
          </w:p>
        </w:tc>
        <w:tc>
          <w:tcPr>
            <w:tcW w:w="1079" w:type="dxa"/>
            <w:vAlign w:val="center"/>
          </w:tcPr>
          <w:p w14:paraId="77E5BC63" w14:textId="046E19A4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079" w:type="dxa"/>
            <w:vAlign w:val="center"/>
          </w:tcPr>
          <w:p w14:paraId="437909BE" w14:textId="3C6AC275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075</w:t>
            </w:r>
          </w:p>
        </w:tc>
        <w:tc>
          <w:tcPr>
            <w:tcW w:w="1079" w:type="dxa"/>
            <w:vAlign w:val="center"/>
          </w:tcPr>
          <w:p w14:paraId="15778788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  <w:r w:rsidRPr="008507DE">
              <w:rPr>
                <w:color w:val="0E0E0E"/>
                <w:sz w:val="28"/>
                <w:szCs w:val="28"/>
              </w:rPr>
              <w:t>ηin</w:t>
            </w:r>
          </w:p>
          <w:p w14:paraId="25972727" w14:textId="77777777" w:rsidR="008507DE" w:rsidRPr="008507DE" w:rsidRDefault="008507DE" w:rsidP="00373F6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9C712F" w14:textId="77777777" w:rsidR="005E3E36" w:rsidRPr="00BB50BC" w:rsidRDefault="005E3E36">
      <w:pPr>
        <w:rPr>
          <w:sz w:val="28"/>
          <w:szCs w:val="28"/>
        </w:rPr>
      </w:pPr>
    </w:p>
    <w:p w14:paraId="3EAF010D" w14:textId="77777777" w:rsidR="005E3E36" w:rsidRPr="00BB50BC" w:rsidRDefault="00000000">
      <w:pPr>
        <w:spacing w:after="321"/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Хід роботи</w:t>
      </w:r>
    </w:p>
    <w:p w14:paraId="5AC8158E" w14:textId="77777777" w:rsidR="005E3E36" w:rsidRPr="00BB50BC" w:rsidRDefault="00000000">
      <w:pPr>
        <w:spacing w:after="213"/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1. Гарантований результат для кожної коаліції</w:t>
      </w:r>
    </w:p>
    <w:p w14:paraId="48EFCD84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Використовуємо принцип гарантованого результату:</w:t>
      </w:r>
    </w:p>
    <w:p w14:paraId="32AC0E21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I</w:t>
      </w:r>
      <w:r w:rsidRPr="00BB50BC">
        <w:rPr>
          <w:i/>
          <w:color w:val="0E0E0E"/>
          <w:sz w:val="28"/>
          <w:szCs w:val="28"/>
          <w:vertAlign w:val="superscript"/>
        </w:rPr>
        <w:t>*</w:t>
      </w:r>
      <w:r w:rsidRPr="00BB50BC">
        <w:rPr>
          <w:i/>
          <w:color w:val="0E0E0E"/>
          <w:sz w:val="28"/>
          <w:szCs w:val="28"/>
          <w:vertAlign w:val="subscript"/>
        </w:rPr>
        <w:t>12</w:t>
      </w:r>
      <w:r w:rsidRPr="00BB50BC">
        <w:rPr>
          <w:i/>
          <w:color w:val="0E0E0E"/>
          <w:sz w:val="28"/>
          <w:szCs w:val="28"/>
        </w:rPr>
        <w:t xml:space="preserve"> = max</w:t>
      </w:r>
      <w:r w:rsidRPr="00BB50BC">
        <w:rPr>
          <w:i/>
          <w:color w:val="0E0E0E"/>
          <w:sz w:val="28"/>
          <w:szCs w:val="28"/>
          <w:vertAlign w:val="subscript"/>
        </w:rPr>
        <w:t>x</w:t>
      </w:r>
      <w:r w:rsidRPr="00BB50BC">
        <w:rPr>
          <w:i/>
          <w:color w:val="0E0E0E"/>
          <w:sz w:val="28"/>
          <w:szCs w:val="28"/>
        </w:rPr>
        <w:t xml:space="preserve"> min</w:t>
      </w:r>
      <w:r w:rsidRPr="00BB50BC">
        <w:rPr>
          <w:i/>
          <w:color w:val="0E0E0E"/>
          <w:sz w:val="28"/>
          <w:szCs w:val="28"/>
          <w:vertAlign w:val="subscript"/>
        </w:rPr>
        <w:t>y</w:t>
      </w:r>
      <w:r w:rsidRPr="00BB50BC">
        <w:rPr>
          <w:i/>
          <w:color w:val="0E0E0E"/>
          <w:sz w:val="28"/>
          <w:szCs w:val="28"/>
        </w:rPr>
        <w:t xml:space="preserve"> I</w:t>
      </w:r>
      <w:r w:rsidRPr="00BB50BC">
        <w:rPr>
          <w:i/>
          <w:color w:val="0E0E0E"/>
          <w:sz w:val="28"/>
          <w:szCs w:val="28"/>
          <w:vertAlign w:val="subscript"/>
        </w:rPr>
        <w:t>12</w:t>
      </w:r>
      <w:r w:rsidRPr="00BB50BC">
        <w:rPr>
          <w:i/>
          <w:color w:val="0E0E0E"/>
          <w:sz w:val="28"/>
          <w:szCs w:val="28"/>
        </w:rPr>
        <w:t>(x, y)</w:t>
      </w:r>
    </w:p>
    <w:p w14:paraId="0DA6E547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I</w:t>
      </w:r>
      <w:r w:rsidRPr="00BB50BC">
        <w:rPr>
          <w:i/>
          <w:color w:val="0E0E0E"/>
          <w:sz w:val="28"/>
          <w:szCs w:val="28"/>
          <w:vertAlign w:val="superscript"/>
        </w:rPr>
        <w:t>*</w:t>
      </w:r>
      <w:r w:rsidRPr="00BB50BC">
        <w:rPr>
          <w:i/>
          <w:color w:val="0E0E0E"/>
          <w:sz w:val="28"/>
          <w:szCs w:val="28"/>
          <w:vertAlign w:val="subscript"/>
        </w:rPr>
        <w:t>21</w:t>
      </w:r>
      <w:r w:rsidRPr="00BB50BC">
        <w:rPr>
          <w:i/>
          <w:color w:val="0E0E0E"/>
          <w:sz w:val="28"/>
          <w:szCs w:val="28"/>
        </w:rPr>
        <w:t xml:space="preserve"> = max</w:t>
      </w:r>
      <w:r w:rsidRPr="00BB50BC">
        <w:rPr>
          <w:i/>
          <w:color w:val="0E0E0E"/>
          <w:sz w:val="28"/>
          <w:szCs w:val="28"/>
          <w:vertAlign w:val="subscript"/>
        </w:rPr>
        <w:t>y</w:t>
      </w:r>
      <w:r w:rsidRPr="00BB50BC">
        <w:rPr>
          <w:i/>
          <w:color w:val="0E0E0E"/>
          <w:sz w:val="28"/>
          <w:szCs w:val="28"/>
        </w:rPr>
        <w:t xml:space="preserve"> min</w:t>
      </w:r>
      <w:r w:rsidRPr="00BB50BC">
        <w:rPr>
          <w:i/>
          <w:color w:val="0E0E0E"/>
          <w:sz w:val="28"/>
          <w:szCs w:val="28"/>
          <w:vertAlign w:val="subscript"/>
        </w:rPr>
        <w:t>x</w:t>
      </w:r>
      <w:r w:rsidRPr="00BB50BC">
        <w:rPr>
          <w:i/>
          <w:color w:val="0E0E0E"/>
          <w:sz w:val="28"/>
          <w:szCs w:val="28"/>
        </w:rPr>
        <w:t xml:space="preserve"> I</w:t>
      </w:r>
      <w:r w:rsidRPr="00BB50BC">
        <w:rPr>
          <w:i/>
          <w:color w:val="0E0E0E"/>
          <w:sz w:val="28"/>
          <w:szCs w:val="28"/>
          <w:vertAlign w:val="subscript"/>
        </w:rPr>
        <w:t>21</w:t>
      </w:r>
      <w:r w:rsidRPr="00BB50BC">
        <w:rPr>
          <w:i/>
          <w:color w:val="0E0E0E"/>
          <w:sz w:val="28"/>
          <w:szCs w:val="28"/>
        </w:rPr>
        <w:t>(x, y)</w:t>
      </w:r>
    </w:p>
    <w:p w14:paraId="56B68DBD" w14:textId="77777777" w:rsidR="005E3E36" w:rsidRDefault="00000000">
      <w:pPr>
        <w:jc w:val="center"/>
        <w:rPr>
          <w:b/>
          <w:color w:val="0E0E0E"/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Таблиця значень I12(x, y)</w:t>
      </w:r>
    </w:p>
    <w:p w14:paraId="2CC41753" w14:textId="17079C49" w:rsidR="004E4BB3" w:rsidRPr="004E4BB3" w:rsidRDefault="004E4BB3">
      <w:pPr>
        <w:jc w:val="center"/>
        <w:rPr>
          <w:bCs/>
          <w:sz w:val="28"/>
          <w:szCs w:val="28"/>
        </w:rPr>
      </w:pPr>
      <w:r w:rsidRPr="004E4BB3">
        <w:rPr>
          <w:bCs/>
          <w:noProof/>
          <w:sz w:val="28"/>
          <w:szCs w:val="28"/>
        </w:rPr>
        <w:lastRenderedPageBreak/>
        <w:drawing>
          <wp:inline distT="0" distB="0" distL="0" distR="0" wp14:anchorId="1A035638" wp14:editId="1F92F404">
            <wp:extent cx="2590800" cy="6007100"/>
            <wp:effectExtent l="0" t="0" r="0" b="0"/>
            <wp:docPr id="363583893" name="Picture 1" descr="A black and white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3893" name="Picture 1" descr="A black and white screen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797E" w14:textId="77777777" w:rsidR="005E3E36" w:rsidRDefault="00000000">
      <w:pPr>
        <w:jc w:val="center"/>
        <w:rPr>
          <w:b/>
          <w:color w:val="0E0E0E"/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Таблиця значень I21(x, y)</w:t>
      </w:r>
    </w:p>
    <w:p w14:paraId="77C6C2E5" w14:textId="6AC33020" w:rsidR="004E4BB3" w:rsidRPr="004E4BB3" w:rsidRDefault="00B32AFB">
      <w:pPr>
        <w:jc w:val="center"/>
        <w:rPr>
          <w:bCs/>
          <w:sz w:val="28"/>
          <w:szCs w:val="28"/>
        </w:rPr>
      </w:pPr>
      <w:r w:rsidRPr="00B32AFB">
        <w:rPr>
          <w:bCs/>
          <w:noProof/>
          <w:sz w:val="28"/>
          <w:szCs w:val="28"/>
        </w:rPr>
        <w:lastRenderedPageBreak/>
        <w:drawing>
          <wp:inline distT="0" distB="0" distL="0" distR="0" wp14:anchorId="5D1A27D2" wp14:editId="2DD598BC">
            <wp:extent cx="2527300" cy="5994400"/>
            <wp:effectExtent l="0" t="0" r="0" b="0"/>
            <wp:docPr id="633246798" name="Picture 1" descr="A black and white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6798" name="Picture 1" descr="A black and white screen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54B9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Для першої коаліції мінімальні значення по y для кожного x дорівнюють: x = 0 → 2,714286, x = 0,5 → 2,392857, x = 1 → 2,285714, x = 1,5 → 2,392857, x = 2 → 2,714286.</w:t>
      </w:r>
    </w:p>
    <w:p w14:paraId="127B426F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Отже, гарантований результат першої коаліції досягається в точці x = 0, y = 2 і становить I</w:t>
      </w:r>
      <w:r w:rsidRPr="00BB50BC">
        <w:rPr>
          <w:color w:val="0E0E0E"/>
          <w:sz w:val="28"/>
          <w:szCs w:val="28"/>
          <w:vertAlign w:val="superscript"/>
        </w:rPr>
        <w:t>*</w:t>
      </w:r>
      <w:r w:rsidRPr="00BB50BC">
        <w:rPr>
          <w:color w:val="0E0E0E"/>
          <w:sz w:val="28"/>
          <w:szCs w:val="28"/>
          <w:vertAlign w:val="subscript"/>
        </w:rPr>
        <w:t>12</w:t>
      </w:r>
      <w:r w:rsidRPr="00BB50BC">
        <w:rPr>
          <w:color w:val="0E0E0E"/>
          <w:sz w:val="28"/>
          <w:szCs w:val="28"/>
        </w:rPr>
        <w:t xml:space="preserve"> = 2,714285714286.</w:t>
      </w:r>
    </w:p>
    <w:p w14:paraId="1DB04E27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Для другої коаліції мінімальні значення по x для кожного y дорівнюють: y = 0 → 0,842105, y = 0,5 → 0,381579, y = 1 → 0,052632, y = 1,5 → -0,144737, y = 2 → -0,210526.</w:t>
      </w:r>
    </w:p>
    <w:p w14:paraId="0FB2FFFE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lastRenderedPageBreak/>
        <w:t>Отже, гарантований результат другої коаліції досягається в точці x = 2, y = 0 і становить I</w:t>
      </w:r>
      <w:r w:rsidRPr="00BB50BC">
        <w:rPr>
          <w:color w:val="0E0E0E"/>
          <w:sz w:val="28"/>
          <w:szCs w:val="28"/>
          <w:vertAlign w:val="superscript"/>
        </w:rPr>
        <w:t>*</w:t>
      </w:r>
      <w:r w:rsidRPr="00BB50BC">
        <w:rPr>
          <w:color w:val="0E0E0E"/>
          <w:sz w:val="28"/>
          <w:szCs w:val="28"/>
          <w:vertAlign w:val="subscript"/>
        </w:rPr>
        <w:t>21</w:t>
      </w:r>
      <w:r w:rsidRPr="00BB50BC">
        <w:rPr>
          <w:color w:val="0E0E0E"/>
          <w:sz w:val="28"/>
          <w:szCs w:val="28"/>
        </w:rPr>
        <w:t xml:space="preserve"> = 0,842105263158.</w:t>
      </w:r>
    </w:p>
    <w:p w14:paraId="6113743C" w14:textId="77777777" w:rsidR="005E3E36" w:rsidRPr="00BB50BC" w:rsidRDefault="00000000">
      <w:pPr>
        <w:spacing w:after="213"/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2. Значення цільових функцій з урахуванням факторів ризику</w:t>
      </w:r>
    </w:p>
    <w:p w14:paraId="425F0E25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Для першої коаліції використовуємо стовпець матриці R1, що відповідає y* = 2: ηns = 0,2, ηfm = 0,01, ηin = 0,06.</w:t>
      </w:r>
    </w:p>
    <w:p w14:paraId="53AE6DF1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Для другої коаліції використовуємо стовпець матриці R2, що відповідає x* = 2: ηns = 0,12, ηfm = 0,015, ηin = 0,075.</w:t>
      </w:r>
    </w:p>
    <w:p w14:paraId="65BCA1D9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F</w:t>
      </w:r>
      <w:r w:rsidRPr="00BB50BC">
        <w:rPr>
          <w:i/>
          <w:color w:val="0E0E0E"/>
          <w:sz w:val="28"/>
          <w:szCs w:val="28"/>
          <w:vertAlign w:val="subscript"/>
        </w:rPr>
        <w:t>Σ12</w:t>
      </w:r>
      <w:r w:rsidRPr="00BB50BC">
        <w:rPr>
          <w:i/>
          <w:color w:val="0E0E0E"/>
          <w:sz w:val="28"/>
          <w:szCs w:val="28"/>
        </w:rPr>
        <w:t>(x, y) = (1 − η</w:t>
      </w:r>
      <w:r w:rsidRPr="00BB50BC">
        <w:rPr>
          <w:i/>
          <w:color w:val="0E0E0E"/>
          <w:sz w:val="28"/>
          <w:szCs w:val="28"/>
          <w:vertAlign w:val="subscript"/>
        </w:rPr>
        <w:t>ns</w:t>
      </w:r>
      <w:r w:rsidRPr="00BB50BC">
        <w:rPr>
          <w:i/>
          <w:color w:val="0E0E0E"/>
          <w:sz w:val="28"/>
          <w:szCs w:val="28"/>
        </w:rPr>
        <w:t>)(1 − η</w:t>
      </w:r>
      <w:r w:rsidRPr="00BB50BC">
        <w:rPr>
          <w:i/>
          <w:color w:val="0E0E0E"/>
          <w:sz w:val="28"/>
          <w:szCs w:val="28"/>
          <w:vertAlign w:val="subscript"/>
        </w:rPr>
        <w:t>fm</w:t>
      </w:r>
      <w:r w:rsidRPr="00BB50BC">
        <w:rPr>
          <w:i/>
          <w:color w:val="0E0E0E"/>
          <w:sz w:val="28"/>
          <w:szCs w:val="28"/>
        </w:rPr>
        <w:t>)(1 − η</w:t>
      </w:r>
      <w:r w:rsidRPr="00BB50BC">
        <w:rPr>
          <w:i/>
          <w:color w:val="0E0E0E"/>
          <w:sz w:val="28"/>
          <w:szCs w:val="28"/>
          <w:vertAlign w:val="subscript"/>
        </w:rPr>
        <w:t>in</w:t>
      </w:r>
      <w:r w:rsidRPr="00BB50BC">
        <w:rPr>
          <w:i/>
          <w:color w:val="0E0E0E"/>
          <w:sz w:val="28"/>
          <w:szCs w:val="28"/>
        </w:rPr>
        <w:t>)I</w:t>
      </w:r>
      <w:r w:rsidRPr="00BB50BC">
        <w:rPr>
          <w:i/>
          <w:color w:val="0E0E0E"/>
          <w:sz w:val="28"/>
          <w:szCs w:val="28"/>
          <w:vertAlign w:val="subscript"/>
        </w:rPr>
        <w:t>12</w:t>
      </w:r>
      <w:r w:rsidRPr="00BB50BC">
        <w:rPr>
          <w:i/>
          <w:color w:val="0E0E0E"/>
          <w:sz w:val="28"/>
          <w:szCs w:val="28"/>
        </w:rPr>
        <w:t>(x, y) − (η</w:t>
      </w:r>
      <w:r w:rsidRPr="00BB50BC">
        <w:rPr>
          <w:i/>
          <w:color w:val="0E0E0E"/>
          <w:sz w:val="28"/>
          <w:szCs w:val="28"/>
          <w:vertAlign w:val="subscript"/>
        </w:rPr>
        <w:t>ns</w:t>
      </w: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12ns</w:t>
      </w:r>
      <w:r w:rsidRPr="00BB50BC">
        <w:rPr>
          <w:i/>
          <w:color w:val="0E0E0E"/>
          <w:sz w:val="28"/>
          <w:szCs w:val="28"/>
        </w:rPr>
        <w:t xml:space="preserve"> + η</w:t>
      </w:r>
      <w:r w:rsidRPr="00BB50BC">
        <w:rPr>
          <w:i/>
          <w:color w:val="0E0E0E"/>
          <w:sz w:val="28"/>
          <w:szCs w:val="28"/>
          <w:vertAlign w:val="subscript"/>
        </w:rPr>
        <w:t>fm</w:t>
      </w: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12fm</w:t>
      </w:r>
      <w:r w:rsidRPr="00BB50BC">
        <w:rPr>
          <w:i/>
          <w:color w:val="0E0E0E"/>
          <w:sz w:val="28"/>
          <w:szCs w:val="28"/>
        </w:rPr>
        <w:t xml:space="preserve"> + η</w:t>
      </w:r>
      <w:r w:rsidRPr="00BB50BC">
        <w:rPr>
          <w:i/>
          <w:color w:val="0E0E0E"/>
          <w:sz w:val="28"/>
          <w:szCs w:val="28"/>
          <w:vertAlign w:val="subscript"/>
        </w:rPr>
        <w:t>in</w:t>
      </w: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12in</w:t>
      </w:r>
      <w:r w:rsidRPr="00BB50BC">
        <w:rPr>
          <w:i/>
          <w:color w:val="0E0E0E"/>
          <w:sz w:val="28"/>
          <w:szCs w:val="28"/>
        </w:rPr>
        <w:t>)</w:t>
      </w:r>
    </w:p>
    <w:p w14:paraId="1099DFDF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i/>
          <w:color w:val="0E0E0E"/>
          <w:sz w:val="28"/>
          <w:szCs w:val="28"/>
        </w:rPr>
        <w:t>F</w:t>
      </w:r>
      <w:r w:rsidRPr="00BB50BC">
        <w:rPr>
          <w:i/>
          <w:color w:val="0E0E0E"/>
          <w:sz w:val="28"/>
          <w:szCs w:val="28"/>
          <w:vertAlign w:val="subscript"/>
        </w:rPr>
        <w:t>Σ21</w:t>
      </w:r>
      <w:r w:rsidRPr="00BB50BC">
        <w:rPr>
          <w:i/>
          <w:color w:val="0E0E0E"/>
          <w:sz w:val="28"/>
          <w:szCs w:val="28"/>
        </w:rPr>
        <w:t>(x, y) = (1 − η</w:t>
      </w:r>
      <w:r w:rsidRPr="00BB50BC">
        <w:rPr>
          <w:i/>
          <w:color w:val="0E0E0E"/>
          <w:sz w:val="28"/>
          <w:szCs w:val="28"/>
          <w:vertAlign w:val="subscript"/>
        </w:rPr>
        <w:t>ns</w:t>
      </w:r>
      <w:r w:rsidRPr="00BB50BC">
        <w:rPr>
          <w:i/>
          <w:color w:val="0E0E0E"/>
          <w:sz w:val="28"/>
          <w:szCs w:val="28"/>
        </w:rPr>
        <w:t>)(1 − η</w:t>
      </w:r>
      <w:r w:rsidRPr="00BB50BC">
        <w:rPr>
          <w:i/>
          <w:color w:val="0E0E0E"/>
          <w:sz w:val="28"/>
          <w:szCs w:val="28"/>
          <w:vertAlign w:val="subscript"/>
        </w:rPr>
        <w:t>fm</w:t>
      </w:r>
      <w:r w:rsidRPr="00BB50BC">
        <w:rPr>
          <w:i/>
          <w:color w:val="0E0E0E"/>
          <w:sz w:val="28"/>
          <w:szCs w:val="28"/>
        </w:rPr>
        <w:t>)(1 − η</w:t>
      </w:r>
      <w:r w:rsidRPr="00BB50BC">
        <w:rPr>
          <w:i/>
          <w:color w:val="0E0E0E"/>
          <w:sz w:val="28"/>
          <w:szCs w:val="28"/>
          <w:vertAlign w:val="subscript"/>
        </w:rPr>
        <w:t>in</w:t>
      </w:r>
      <w:r w:rsidRPr="00BB50BC">
        <w:rPr>
          <w:i/>
          <w:color w:val="0E0E0E"/>
          <w:sz w:val="28"/>
          <w:szCs w:val="28"/>
        </w:rPr>
        <w:t>)I</w:t>
      </w:r>
      <w:r w:rsidRPr="00BB50BC">
        <w:rPr>
          <w:i/>
          <w:color w:val="0E0E0E"/>
          <w:sz w:val="28"/>
          <w:szCs w:val="28"/>
          <w:vertAlign w:val="subscript"/>
        </w:rPr>
        <w:t>21</w:t>
      </w:r>
      <w:r w:rsidRPr="00BB50BC">
        <w:rPr>
          <w:i/>
          <w:color w:val="0E0E0E"/>
          <w:sz w:val="28"/>
          <w:szCs w:val="28"/>
        </w:rPr>
        <w:t>(x, y) − (η</w:t>
      </w:r>
      <w:r w:rsidRPr="00BB50BC">
        <w:rPr>
          <w:i/>
          <w:color w:val="0E0E0E"/>
          <w:sz w:val="28"/>
          <w:szCs w:val="28"/>
          <w:vertAlign w:val="subscript"/>
        </w:rPr>
        <w:t>ns</w:t>
      </w: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21ns</w:t>
      </w:r>
      <w:r w:rsidRPr="00BB50BC">
        <w:rPr>
          <w:i/>
          <w:color w:val="0E0E0E"/>
          <w:sz w:val="28"/>
          <w:szCs w:val="28"/>
        </w:rPr>
        <w:t xml:space="preserve"> + η</w:t>
      </w:r>
      <w:r w:rsidRPr="00BB50BC">
        <w:rPr>
          <w:i/>
          <w:color w:val="0E0E0E"/>
          <w:sz w:val="28"/>
          <w:szCs w:val="28"/>
          <w:vertAlign w:val="subscript"/>
        </w:rPr>
        <w:t>fm</w:t>
      </w: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21fm</w:t>
      </w:r>
      <w:r w:rsidRPr="00BB50BC">
        <w:rPr>
          <w:i/>
          <w:color w:val="0E0E0E"/>
          <w:sz w:val="28"/>
          <w:szCs w:val="28"/>
        </w:rPr>
        <w:t xml:space="preserve"> + η</w:t>
      </w:r>
      <w:r w:rsidRPr="00BB50BC">
        <w:rPr>
          <w:i/>
          <w:color w:val="0E0E0E"/>
          <w:sz w:val="28"/>
          <w:szCs w:val="28"/>
          <w:vertAlign w:val="subscript"/>
        </w:rPr>
        <w:t>in</w:t>
      </w:r>
      <w:r w:rsidRPr="00BB50BC">
        <w:rPr>
          <w:i/>
          <w:color w:val="0E0E0E"/>
          <w:sz w:val="28"/>
          <w:szCs w:val="28"/>
        </w:rPr>
        <w:t>J</w:t>
      </w:r>
      <w:r w:rsidRPr="00BB50BC">
        <w:rPr>
          <w:i/>
          <w:color w:val="0E0E0E"/>
          <w:sz w:val="28"/>
          <w:szCs w:val="28"/>
          <w:vertAlign w:val="subscript"/>
        </w:rPr>
        <w:t>21in</w:t>
      </w:r>
      <w:r w:rsidRPr="00BB50BC">
        <w:rPr>
          <w:i/>
          <w:color w:val="0E0E0E"/>
          <w:sz w:val="28"/>
          <w:szCs w:val="28"/>
        </w:rPr>
        <w:t>)</w:t>
      </w:r>
    </w:p>
    <w:p w14:paraId="7A2E1FE9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Тоді F</w:t>
      </w:r>
      <w:r w:rsidRPr="00BB50BC">
        <w:rPr>
          <w:color w:val="0E0E0E"/>
          <w:sz w:val="28"/>
          <w:szCs w:val="28"/>
          <w:vertAlign w:val="subscript"/>
        </w:rPr>
        <w:t>Σ12</w:t>
      </w:r>
      <w:r w:rsidRPr="00BB50BC">
        <w:rPr>
          <w:color w:val="0E0E0E"/>
          <w:sz w:val="28"/>
          <w:szCs w:val="28"/>
        </w:rPr>
        <w:t>(0, 2) = 1,725570138249, а F</w:t>
      </w:r>
      <w:r w:rsidRPr="00BB50BC">
        <w:rPr>
          <w:color w:val="0E0E0E"/>
          <w:sz w:val="28"/>
          <w:szCs w:val="28"/>
          <w:vertAlign w:val="subscript"/>
        </w:rPr>
        <w:t>Σ21</w:t>
      </w:r>
      <w:r w:rsidRPr="00BB50BC">
        <w:rPr>
          <w:color w:val="0E0E0E"/>
          <w:sz w:val="28"/>
          <w:szCs w:val="28"/>
        </w:rPr>
        <w:t>(2, 0) = 0,672263860985.</w:t>
      </w:r>
    </w:p>
    <w:p w14:paraId="568B2CCC" w14:textId="77777777" w:rsidR="005E3E36" w:rsidRPr="00BB50BC" w:rsidRDefault="005E3E36">
      <w:pPr>
        <w:rPr>
          <w:sz w:val="28"/>
          <w:szCs w:val="28"/>
        </w:rPr>
      </w:pPr>
    </w:p>
    <w:p w14:paraId="34427164" w14:textId="77777777" w:rsidR="005E3E36" w:rsidRPr="00BB50BC" w:rsidRDefault="00000000">
      <w:pPr>
        <w:spacing w:after="213"/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3. Результати для найбільш несприятливих умов</w:t>
      </w:r>
    </w:p>
    <w:p w14:paraId="7404D6A7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Обчислюємо ймовірності появи ситуацій як добуток імовірностей факторів ризику в кожному стовпці матриць.</w:t>
      </w:r>
    </w:p>
    <w:p w14:paraId="78ABAFE3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Ймовірності ситуацій для першої коаліції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680"/>
        <w:gridCol w:w="1680"/>
        <w:gridCol w:w="1680"/>
      </w:tblGrid>
      <w:tr w:rsidR="00C45AB9" w14:paraId="34A5E1AC" w14:textId="77777777" w:rsidTr="00C45AB9">
        <w:trPr>
          <w:trHeight w:val="366"/>
        </w:trPr>
        <w:tc>
          <w:tcPr>
            <w:tcW w:w="1680" w:type="dxa"/>
          </w:tcPr>
          <w:p w14:paraId="1A7FBCF2" w14:textId="67BAA834" w:rsidR="00C45AB9" w:rsidRDefault="00C45A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S1</w:t>
            </w:r>
          </w:p>
        </w:tc>
        <w:tc>
          <w:tcPr>
            <w:tcW w:w="1680" w:type="dxa"/>
          </w:tcPr>
          <w:p w14:paraId="31804125" w14:textId="1DB82404" w:rsidR="00C45AB9" w:rsidRDefault="00C45A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S2</w:t>
            </w:r>
          </w:p>
        </w:tc>
        <w:tc>
          <w:tcPr>
            <w:tcW w:w="1680" w:type="dxa"/>
          </w:tcPr>
          <w:p w14:paraId="204FE8E2" w14:textId="2F465FB2" w:rsidR="00C45AB9" w:rsidRDefault="00C45A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S3</w:t>
            </w:r>
          </w:p>
        </w:tc>
      </w:tr>
      <w:tr w:rsidR="00C45AB9" w14:paraId="7EA05860" w14:textId="77777777" w:rsidTr="00C45AB9">
        <w:trPr>
          <w:trHeight w:val="348"/>
        </w:trPr>
        <w:tc>
          <w:tcPr>
            <w:tcW w:w="1680" w:type="dxa"/>
          </w:tcPr>
          <w:p w14:paraId="5ACF4678" w14:textId="38D8CA30" w:rsidR="00C45AB9" w:rsidRDefault="00C45A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0.00012</w:t>
            </w:r>
          </w:p>
        </w:tc>
        <w:tc>
          <w:tcPr>
            <w:tcW w:w="1680" w:type="dxa"/>
          </w:tcPr>
          <w:p w14:paraId="5CCF5244" w14:textId="4B5AEAAA" w:rsidR="00C45AB9" w:rsidRDefault="00C45A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0.00015</w:t>
            </w:r>
          </w:p>
        </w:tc>
        <w:tc>
          <w:tcPr>
            <w:tcW w:w="1680" w:type="dxa"/>
          </w:tcPr>
          <w:p w14:paraId="1893F164" w14:textId="5582F9BD" w:rsidR="00C45AB9" w:rsidRDefault="00C45A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0.00012</w:t>
            </w:r>
          </w:p>
        </w:tc>
      </w:tr>
    </w:tbl>
    <w:p w14:paraId="6D8794F8" w14:textId="77777777" w:rsidR="005E3E36" w:rsidRPr="00BB50BC" w:rsidRDefault="005E3E36">
      <w:pPr>
        <w:jc w:val="center"/>
        <w:rPr>
          <w:sz w:val="28"/>
          <w:szCs w:val="28"/>
        </w:rPr>
      </w:pPr>
    </w:p>
    <w:p w14:paraId="00D08B54" w14:textId="77777777" w:rsidR="005E3E36" w:rsidRPr="00BB50BC" w:rsidRDefault="00000000">
      <w:pPr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Ймовірності ситуацій для другої коаліції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680"/>
        <w:gridCol w:w="1680"/>
        <w:gridCol w:w="1680"/>
      </w:tblGrid>
      <w:tr w:rsidR="004A4AA8" w14:paraId="33745866" w14:textId="77777777" w:rsidTr="00373F6A">
        <w:trPr>
          <w:trHeight w:val="366"/>
        </w:trPr>
        <w:tc>
          <w:tcPr>
            <w:tcW w:w="1680" w:type="dxa"/>
          </w:tcPr>
          <w:p w14:paraId="42B47BC0" w14:textId="77777777" w:rsidR="004A4AA8" w:rsidRDefault="004A4AA8" w:rsidP="00373F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S1</w:t>
            </w:r>
          </w:p>
        </w:tc>
        <w:tc>
          <w:tcPr>
            <w:tcW w:w="1680" w:type="dxa"/>
          </w:tcPr>
          <w:p w14:paraId="20FC43A7" w14:textId="77777777" w:rsidR="004A4AA8" w:rsidRDefault="004A4AA8" w:rsidP="00373F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S2</w:t>
            </w:r>
          </w:p>
        </w:tc>
        <w:tc>
          <w:tcPr>
            <w:tcW w:w="1680" w:type="dxa"/>
          </w:tcPr>
          <w:p w14:paraId="08BC1B6A" w14:textId="77777777" w:rsidR="004A4AA8" w:rsidRDefault="004A4AA8" w:rsidP="00373F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S3</w:t>
            </w:r>
          </w:p>
        </w:tc>
      </w:tr>
      <w:tr w:rsidR="004A4AA8" w14:paraId="5AEECE71" w14:textId="77777777" w:rsidTr="00373F6A">
        <w:trPr>
          <w:trHeight w:val="348"/>
        </w:trPr>
        <w:tc>
          <w:tcPr>
            <w:tcW w:w="1680" w:type="dxa"/>
          </w:tcPr>
          <w:p w14:paraId="116FFEF3" w14:textId="458B8AE8" w:rsidR="004A4AA8" w:rsidRDefault="004A4AA8" w:rsidP="00373F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680" w:type="dxa"/>
          </w:tcPr>
          <w:p w14:paraId="1094651B" w14:textId="6BDEB907" w:rsidR="004A4AA8" w:rsidRDefault="004A4AA8" w:rsidP="00373F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</w:t>
            </w:r>
            <w:r>
              <w:rPr>
                <w:sz w:val="28"/>
                <w:szCs w:val="28"/>
              </w:rPr>
              <w:t>54</w:t>
            </w:r>
          </w:p>
        </w:tc>
        <w:tc>
          <w:tcPr>
            <w:tcW w:w="1680" w:type="dxa"/>
          </w:tcPr>
          <w:p w14:paraId="27F77276" w14:textId="45C42AA5" w:rsidR="004A4AA8" w:rsidRDefault="004A4AA8" w:rsidP="00373F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</w:t>
            </w:r>
            <w:r>
              <w:rPr>
                <w:sz w:val="28"/>
                <w:szCs w:val="28"/>
              </w:rPr>
              <w:t>35</w:t>
            </w:r>
          </w:p>
        </w:tc>
      </w:tr>
    </w:tbl>
    <w:p w14:paraId="5B7DBCC7" w14:textId="77777777" w:rsidR="005E3E36" w:rsidRPr="00BB50BC" w:rsidRDefault="005E3E36" w:rsidP="004A4AA8">
      <w:pPr>
        <w:rPr>
          <w:sz w:val="28"/>
          <w:szCs w:val="28"/>
        </w:rPr>
      </w:pPr>
    </w:p>
    <w:p w14:paraId="3B2D491C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Для першої коаліції найбільш несприятливою є ситуація S2, оскільки її ймовірність найбільша і дорівнює 0,00015. При y = 1 найбільше значення I</w:t>
      </w:r>
      <w:r w:rsidRPr="00BB50BC">
        <w:rPr>
          <w:color w:val="0E0E0E"/>
          <w:sz w:val="28"/>
          <w:szCs w:val="28"/>
          <w:vertAlign w:val="subscript"/>
        </w:rPr>
        <w:t>12</w:t>
      </w:r>
      <w:r w:rsidRPr="00BB50BC">
        <w:rPr>
          <w:color w:val="0E0E0E"/>
          <w:sz w:val="28"/>
          <w:szCs w:val="28"/>
        </w:rPr>
        <w:t>(x, y) досягається в точці x = 0 і становить 5,571428571429. З урахуванням ризику одержуємо F</w:t>
      </w:r>
      <w:r w:rsidRPr="00BB50BC">
        <w:rPr>
          <w:color w:val="0E0E0E"/>
          <w:sz w:val="28"/>
          <w:szCs w:val="28"/>
          <w:vertAlign w:val="subscript"/>
        </w:rPr>
        <w:t>Σ12</w:t>
      </w:r>
      <w:r w:rsidRPr="00BB50BC">
        <w:rPr>
          <w:color w:val="0E0E0E"/>
          <w:sz w:val="28"/>
          <w:szCs w:val="28"/>
        </w:rPr>
        <w:t xml:space="preserve"> = 4,512234178187.</w:t>
      </w:r>
    </w:p>
    <w:p w14:paraId="535A8C97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Для другої коаліції найбільш несприятливою є ситуація S2, оскільки її ймовірність найбільша і дорівнює 0,0054. При x = 1 найбільше значення I</w:t>
      </w:r>
      <w:r w:rsidRPr="00BB50BC">
        <w:rPr>
          <w:color w:val="0E0E0E"/>
          <w:sz w:val="28"/>
          <w:szCs w:val="28"/>
          <w:vertAlign w:val="subscript"/>
        </w:rPr>
        <w:t>21</w:t>
      </w:r>
      <w:r w:rsidRPr="00BB50BC">
        <w:rPr>
          <w:color w:val="0E0E0E"/>
          <w:sz w:val="28"/>
          <w:szCs w:val="28"/>
        </w:rPr>
        <w:t>(x, y) досягається в точці y = 0 і становить 1,052631578947. З урахуванням ризику одержуємо F</w:t>
      </w:r>
      <w:r w:rsidRPr="00BB50BC">
        <w:rPr>
          <w:color w:val="0E0E0E"/>
          <w:sz w:val="28"/>
          <w:szCs w:val="28"/>
          <w:vertAlign w:val="subscript"/>
        </w:rPr>
        <w:t>Σ21</w:t>
      </w:r>
      <w:r w:rsidRPr="00BB50BC">
        <w:rPr>
          <w:color w:val="0E0E0E"/>
          <w:sz w:val="28"/>
          <w:szCs w:val="28"/>
        </w:rPr>
        <w:t xml:space="preserve"> = 0,540595553682.</w:t>
      </w:r>
    </w:p>
    <w:p w14:paraId="53D05964" w14:textId="77777777" w:rsidR="005E3E36" w:rsidRPr="00BB50BC" w:rsidRDefault="00000000">
      <w:pPr>
        <w:spacing w:after="213"/>
        <w:jc w:val="center"/>
        <w:rPr>
          <w:sz w:val="28"/>
          <w:szCs w:val="28"/>
        </w:rPr>
      </w:pPr>
      <w:r w:rsidRPr="00BB50BC">
        <w:rPr>
          <w:b/>
          <w:color w:val="0E0E0E"/>
          <w:sz w:val="28"/>
          <w:szCs w:val="28"/>
        </w:rPr>
        <w:t>Аналіз результатів</w:t>
      </w:r>
    </w:p>
    <w:p w14:paraId="7B0237AD" w14:textId="77777777" w:rsidR="005E3E36" w:rsidRPr="00BB50BC" w:rsidRDefault="00000000">
      <w:pPr>
        <w:spacing w:after="213"/>
        <w:jc w:val="both"/>
        <w:rPr>
          <w:sz w:val="28"/>
          <w:szCs w:val="28"/>
        </w:rPr>
      </w:pPr>
      <w:r w:rsidRPr="00BB50BC">
        <w:rPr>
          <w:color w:val="0E0E0E"/>
          <w:sz w:val="28"/>
          <w:szCs w:val="28"/>
        </w:rPr>
        <w:t>За принципом гарантованого результату для першої коаліції маємо I</w:t>
      </w:r>
      <w:r w:rsidRPr="00BB50BC">
        <w:rPr>
          <w:color w:val="0E0E0E"/>
          <w:sz w:val="28"/>
          <w:szCs w:val="28"/>
          <w:vertAlign w:val="superscript"/>
        </w:rPr>
        <w:t>*</w:t>
      </w:r>
      <w:r w:rsidRPr="00BB50BC">
        <w:rPr>
          <w:color w:val="0E0E0E"/>
          <w:sz w:val="28"/>
          <w:szCs w:val="28"/>
          <w:vertAlign w:val="subscript"/>
        </w:rPr>
        <w:t>12</w:t>
      </w:r>
      <w:r w:rsidRPr="00BB50BC">
        <w:rPr>
          <w:color w:val="0E0E0E"/>
          <w:sz w:val="28"/>
          <w:szCs w:val="28"/>
        </w:rPr>
        <w:t xml:space="preserve"> = 2,714285714286, а для другої коаліції I</w:t>
      </w:r>
      <w:r w:rsidRPr="00BB50BC">
        <w:rPr>
          <w:color w:val="0E0E0E"/>
          <w:sz w:val="28"/>
          <w:szCs w:val="28"/>
          <w:vertAlign w:val="superscript"/>
        </w:rPr>
        <w:t>*</w:t>
      </w:r>
      <w:r w:rsidRPr="00BB50BC">
        <w:rPr>
          <w:color w:val="0E0E0E"/>
          <w:sz w:val="28"/>
          <w:szCs w:val="28"/>
          <w:vertAlign w:val="subscript"/>
        </w:rPr>
        <w:t>21</w:t>
      </w:r>
      <w:r w:rsidRPr="00BB50BC">
        <w:rPr>
          <w:color w:val="0E0E0E"/>
          <w:sz w:val="28"/>
          <w:szCs w:val="28"/>
        </w:rPr>
        <w:t xml:space="preserve"> = 0,842105263158. Після врахування </w:t>
      </w:r>
      <w:r w:rsidRPr="00BB50BC">
        <w:rPr>
          <w:color w:val="0E0E0E"/>
          <w:sz w:val="28"/>
          <w:szCs w:val="28"/>
        </w:rPr>
        <w:lastRenderedPageBreak/>
        <w:t>факторів ризику відповідні значення зменшуються до F</w:t>
      </w:r>
      <w:r w:rsidRPr="00BB50BC">
        <w:rPr>
          <w:color w:val="0E0E0E"/>
          <w:sz w:val="28"/>
          <w:szCs w:val="28"/>
          <w:vertAlign w:val="subscript"/>
        </w:rPr>
        <w:t>Σ12</w:t>
      </w:r>
      <w:r w:rsidRPr="00BB50BC">
        <w:rPr>
          <w:color w:val="0E0E0E"/>
          <w:sz w:val="28"/>
          <w:szCs w:val="28"/>
        </w:rPr>
        <w:t xml:space="preserve"> = 1,725570138249 і F</w:t>
      </w:r>
      <w:r w:rsidRPr="00BB50BC">
        <w:rPr>
          <w:color w:val="0E0E0E"/>
          <w:sz w:val="28"/>
          <w:szCs w:val="28"/>
          <w:vertAlign w:val="subscript"/>
        </w:rPr>
        <w:t>Σ21</w:t>
      </w:r>
      <w:r w:rsidRPr="00BB50BC">
        <w:rPr>
          <w:color w:val="0E0E0E"/>
          <w:sz w:val="28"/>
          <w:szCs w:val="28"/>
        </w:rPr>
        <w:t xml:space="preserve"> = 0,672263860985.</w:t>
      </w:r>
    </w:p>
    <w:p w14:paraId="1F1EECB3" w14:textId="77777777" w:rsidR="005E3E36" w:rsidRDefault="00000000">
      <w:pPr>
        <w:spacing w:after="213"/>
        <w:jc w:val="both"/>
        <w:rPr>
          <w:color w:val="0E0E0E"/>
          <w:sz w:val="28"/>
          <w:szCs w:val="28"/>
        </w:rPr>
      </w:pPr>
      <w:r w:rsidRPr="00BB50BC">
        <w:rPr>
          <w:color w:val="0E0E0E"/>
          <w:sz w:val="28"/>
          <w:szCs w:val="28"/>
        </w:rPr>
        <w:t>У найбільш несприятливих ситуаціях перша коаліція отримує I</w:t>
      </w:r>
      <w:r w:rsidRPr="00BB50BC">
        <w:rPr>
          <w:color w:val="0E0E0E"/>
          <w:sz w:val="28"/>
          <w:szCs w:val="28"/>
          <w:vertAlign w:val="subscript"/>
        </w:rPr>
        <w:t>12</w:t>
      </w:r>
      <w:r w:rsidRPr="00BB50BC">
        <w:rPr>
          <w:color w:val="0E0E0E"/>
          <w:sz w:val="28"/>
          <w:szCs w:val="28"/>
        </w:rPr>
        <w:t xml:space="preserve"> = 5,571428571429 та F</w:t>
      </w:r>
      <w:r w:rsidRPr="00BB50BC">
        <w:rPr>
          <w:color w:val="0E0E0E"/>
          <w:sz w:val="28"/>
          <w:szCs w:val="28"/>
          <w:vertAlign w:val="subscript"/>
        </w:rPr>
        <w:t>Σ12</w:t>
      </w:r>
      <w:r w:rsidRPr="00BB50BC">
        <w:rPr>
          <w:color w:val="0E0E0E"/>
          <w:sz w:val="28"/>
          <w:szCs w:val="28"/>
        </w:rPr>
        <w:t xml:space="preserve"> = 4,512234178187, а друга коаліція — I</w:t>
      </w:r>
      <w:r w:rsidRPr="00BB50BC">
        <w:rPr>
          <w:color w:val="0E0E0E"/>
          <w:sz w:val="28"/>
          <w:szCs w:val="28"/>
          <w:vertAlign w:val="subscript"/>
        </w:rPr>
        <w:t>21</w:t>
      </w:r>
      <w:r w:rsidRPr="00BB50BC">
        <w:rPr>
          <w:color w:val="0E0E0E"/>
          <w:sz w:val="28"/>
          <w:szCs w:val="28"/>
        </w:rPr>
        <w:t xml:space="preserve"> = 1,052631578947 та F</w:t>
      </w:r>
      <w:r w:rsidRPr="00BB50BC">
        <w:rPr>
          <w:color w:val="0E0E0E"/>
          <w:sz w:val="28"/>
          <w:szCs w:val="28"/>
          <w:vertAlign w:val="subscript"/>
        </w:rPr>
        <w:t>Σ21</w:t>
      </w:r>
      <w:r w:rsidRPr="00BB50BC">
        <w:rPr>
          <w:color w:val="0E0E0E"/>
          <w:sz w:val="28"/>
          <w:szCs w:val="28"/>
        </w:rPr>
        <w:t xml:space="preserve"> = 0,540595553682. Отже, побудований розрахунок повністю визначає гарантовані результати та вплив ризику для варіанта 15.</w:t>
      </w:r>
    </w:p>
    <w:p w14:paraId="49F8895B" w14:textId="3277143F" w:rsidR="00B56286" w:rsidRDefault="00DE0BB2" w:rsidP="00DE0BB2">
      <w:pPr>
        <w:spacing w:after="213"/>
        <w:jc w:val="center"/>
        <w:rPr>
          <w:b/>
          <w:color w:val="0E0E0E"/>
          <w:sz w:val="28"/>
          <w:szCs w:val="28"/>
          <w:lang w:val="uk-UA"/>
        </w:rPr>
      </w:pPr>
      <w:r>
        <w:rPr>
          <w:b/>
          <w:color w:val="0E0E0E"/>
          <w:sz w:val="28"/>
          <w:szCs w:val="28"/>
          <w:lang w:val="uk-UA"/>
        </w:rPr>
        <w:t>Код найважливіших функцій</w:t>
      </w:r>
    </w:p>
    <w:p w14:paraId="28866BF1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F12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etas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47E7B5A5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eta_ns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eta_fm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eta_in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etas</w:t>
      </w:r>
    </w:p>
    <w:p w14:paraId="1F306485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multiplier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eta_ns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eta_fm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eta_in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E8CF32C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penalty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J12ns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eta_fm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J12fm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J12in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059A2F2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multiplier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I12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penalty</w:t>
      </w:r>
    </w:p>
    <w:p w14:paraId="29CCEE17" w14:textId="77777777" w:rsidR="009B2196" w:rsidRDefault="009B2196" w:rsidP="009B219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5D6A978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F21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etas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7303484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eta_ns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eta_fm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eta_in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etas</w:t>
      </w:r>
    </w:p>
    <w:p w14:paraId="5F5B7036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multiplier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eta_ns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eta_fm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eta_in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1ECB3AA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penalty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J21ns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eta_fm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J21fm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eta_in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J21in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0B557C1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multiplier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I21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penalty</w:t>
      </w:r>
    </w:p>
    <w:p w14:paraId="47F4362B" w14:textId="77777777" w:rsidR="009B2196" w:rsidRDefault="009B2196" w:rsidP="009B219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ECEEC28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build_grid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4802235" w14:textId="2A0FD094" w:rsidR="009B2196" w:rsidRDefault="009B2196" w:rsidP="00896A1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uk-UA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([[</w:t>
      </w:r>
      <w:r>
        <w:rPr>
          <w:rFonts w:ascii="Menlo" w:hAnsi="Menlo" w:cs="Menlo"/>
          <w:color w:val="9CDCFE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Y_VALUES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X_VALUES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dtype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A808267" w14:textId="77777777" w:rsidR="00896A13" w:rsidRPr="00896A13" w:rsidRDefault="00896A13" w:rsidP="00896A1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uk-UA"/>
        </w:rPr>
      </w:pPr>
    </w:p>
    <w:p w14:paraId="72AD37E6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guaranteed_result_12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grid12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dict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A465AED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row_mins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grid12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81B3759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row_mins</w:t>
      </w:r>
      <w:r>
        <w:rPr>
          <w:rFonts w:ascii="Menlo" w:hAnsi="Menlo" w:cs="Menlo"/>
          <w:color w:val="CCCCCC"/>
          <w:sz w:val="18"/>
          <w:szCs w:val="18"/>
        </w:rPr>
        <w:t>.argmax())</w:t>
      </w:r>
    </w:p>
    <w:p w14:paraId="472737E9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grid12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>].argmin())</w:t>
      </w:r>
    </w:p>
    <w:p w14:paraId="4698B2BF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B0E1FB4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'x'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FC1FF"/>
          <w:sz w:val="18"/>
          <w:szCs w:val="18"/>
        </w:rPr>
        <w:t>X_VALUES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>]),</w:t>
      </w:r>
    </w:p>
    <w:p w14:paraId="17E31FD3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'y'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FC1FF"/>
          <w:sz w:val="18"/>
          <w:szCs w:val="18"/>
        </w:rPr>
        <w:t>Y_VALUES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>]),</w:t>
      </w:r>
    </w:p>
    <w:p w14:paraId="7F4896A0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'value'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grid12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>]),</w:t>
      </w:r>
    </w:p>
    <w:p w14:paraId="1EC76213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'row_mins'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row_mins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20A4698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F43314D" w14:textId="77777777" w:rsidR="009B2196" w:rsidRDefault="009B2196" w:rsidP="009B219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C72906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guaranteed_result_21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grid21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dict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667D7AAF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col_mins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grid21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6D86B8E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col_mins</w:t>
      </w:r>
      <w:r>
        <w:rPr>
          <w:rFonts w:ascii="Menlo" w:hAnsi="Menlo" w:cs="Menlo"/>
          <w:color w:val="CCCCCC"/>
          <w:sz w:val="18"/>
          <w:szCs w:val="18"/>
        </w:rPr>
        <w:t>.argmax())</w:t>
      </w:r>
    </w:p>
    <w:p w14:paraId="67A31A93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grid21</w:t>
      </w:r>
      <w:r>
        <w:rPr>
          <w:rFonts w:ascii="Menlo" w:hAnsi="Menlo" w:cs="Menlo"/>
          <w:color w:val="CCCCCC"/>
          <w:sz w:val="18"/>
          <w:szCs w:val="18"/>
        </w:rPr>
        <w:t xml:space="preserve">[:, 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DCDCAA"/>
          <w:sz w:val="18"/>
          <w:szCs w:val="18"/>
        </w:rPr>
        <w:t>argmin</w:t>
      </w:r>
      <w:r>
        <w:rPr>
          <w:rFonts w:ascii="Menlo" w:hAnsi="Menlo" w:cs="Menlo"/>
          <w:color w:val="CCCCCC"/>
          <w:sz w:val="18"/>
          <w:szCs w:val="18"/>
        </w:rPr>
        <w:t>())</w:t>
      </w:r>
    </w:p>
    <w:p w14:paraId="773F5A22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471B74C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'x'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FC1FF"/>
          <w:sz w:val="18"/>
          <w:szCs w:val="18"/>
        </w:rPr>
        <w:t>X_VALUES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>]),</w:t>
      </w:r>
    </w:p>
    <w:p w14:paraId="2991BC7F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'y'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FC1FF"/>
          <w:sz w:val="18"/>
          <w:szCs w:val="18"/>
        </w:rPr>
        <w:t>Y_VALUES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>]),</w:t>
      </w:r>
    </w:p>
    <w:p w14:paraId="56F91E77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'value'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grid21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x_index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y_index</w:t>
      </w:r>
      <w:r>
        <w:rPr>
          <w:rFonts w:ascii="Menlo" w:hAnsi="Menlo" w:cs="Menlo"/>
          <w:color w:val="CCCCCC"/>
          <w:sz w:val="18"/>
          <w:szCs w:val="18"/>
        </w:rPr>
        <w:t>]),</w:t>
      </w:r>
    </w:p>
    <w:p w14:paraId="2E129C44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'col_mins'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col_mins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B0198CC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74F9783" w14:textId="77777777" w:rsidR="009B2196" w:rsidRDefault="009B2196" w:rsidP="009B219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74486B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worst_scenario_probabilities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ndarray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F0B03D2" w14:textId="77777777" w:rsidR="009B2196" w:rsidRDefault="009B2196" w:rsidP="009B219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4AE5234" w14:textId="77777777" w:rsidR="00664C96" w:rsidRPr="00B256E5" w:rsidRDefault="00664C96" w:rsidP="00B256E5">
      <w:pPr>
        <w:spacing w:after="213"/>
        <w:rPr>
          <w:bCs/>
          <w:sz w:val="28"/>
          <w:szCs w:val="28"/>
          <w:lang w:val="uk-UA"/>
        </w:rPr>
      </w:pPr>
    </w:p>
    <w:sectPr w:rsidR="00664C96" w:rsidRPr="00B256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E36"/>
    <w:rsid w:val="004A4AA8"/>
    <w:rsid w:val="004E4BB3"/>
    <w:rsid w:val="00502281"/>
    <w:rsid w:val="005E3E36"/>
    <w:rsid w:val="00664C96"/>
    <w:rsid w:val="008507DE"/>
    <w:rsid w:val="00896A13"/>
    <w:rsid w:val="009B2196"/>
    <w:rsid w:val="009C3894"/>
    <w:rsid w:val="00A7447B"/>
    <w:rsid w:val="00B256E5"/>
    <w:rsid w:val="00B32AFB"/>
    <w:rsid w:val="00B56286"/>
    <w:rsid w:val="00BB50BC"/>
    <w:rsid w:val="00C45AB9"/>
    <w:rsid w:val="00DE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D80E4"/>
  <w15:docId w15:val="{52352363-2D0B-874C-923D-B156056C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196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3E985627-9D9C-A447-8C46-5C5C6FC774F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Стегней Віктор</cp:lastModifiedBy>
  <cp:revision>16</cp:revision>
  <dcterms:created xsi:type="dcterms:W3CDTF">2026-04-16T12:18:00Z</dcterms:created>
  <dcterms:modified xsi:type="dcterms:W3CDTF">2026-04-16T12:30:00Z</dcterms:modified>
</cp:coreProperties>
</file>