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A" w:rsidRDefault="00B86343" w:rsidP="00926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Кохонена</w:t>
      </w:r>
      <w:proofErr w:type="spellEnd"/>
    </w:p>
    <w:p w:rsidR="00B86343" w:rsidRDefault="00B86343" w:rsidP="00926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735471"/>
            <wp:effectExtent l="0" t="0" r="3175" b="8255"/>
            <wp:docPr id="1" name="Рисунок 1" descr="ÐÐ±ÑÐ°Ñ ÑÑÑÐºÑÑÑÐ° Ð½ÐµÐ¹ÑÐ¾Ð½Ð½Ð¾Ð¹ ÑÐµÑÐ¸ ÐºÐ¾ÑÐ¾Ð½Ðµ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Ð±ÑÐ°Ñ ÑÑÑÐºÑÑÑÐ° Ð½ÐµÐ¹ÑÐ¾Ð½Ð½Ð¾Ð¹ ÑÐµÑÐ¸ ÐºÐ¾ÑÐ¾Ð½ÐµÐ½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6A" w:rsidRDefault="00996B6A" w:rsidP="00926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81500" cy="2499360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CA5" w:rsidRDefault="00836CA5" w:rsidP="00926E25">
      <w:pPr>
        <w:rPr>
          <w:rFonts w:ascii="Times New Roman" w:hAnsi="Times New Roman" w:cs="Times New Roman"/>
          <w:sz w:val="28"/>
          <w:szCs w:val="28"/>
        </w:rPr>
      </w:pPr>
      <w:r w:rsidRPr="00836C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EBEFB5" wp14:editId="5B3FA519">
            <wp:extent cx="5924550" cy="355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6A" w:rsidRDefault="00996B6A" w:rsidP="00926E2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НС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Кохонена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обучается без учителя и решает задачу кластеризации. </w:t>
      </w:r>
      <w:r w:rsidRPr="00996B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нейронной сети содержит единственный слой нейронов (слой </w:t>
      </w:r>
      <w:proofErr w:type="spellStart"/>
      <w:r w:rsidRPr="00996B6A">
        <w:rPr>
          <w:rFonts w:ascii="Times New Roman" w:hAnsi="Times New Roman" w:cs="Times New Roman"/>
          <w:sz w:val="28"/>
          <w:szCs w:val="28"/>
          <w:shd w:val="clear" w:color="auto" w:fill="FFFFFF"/>
        </w:rPr>
        <w:t>Кохонена</w:t>
      </w:r>
      <w:proofErr w:type="spellEnd"/>
      <w:r w:rsidRPr="00996B6A">
        <w:rPr>
          <w:rFonts w:ascii="Times New Roman" w:hAnsi="Times New Roman" w:cs="Times New Roman"/>
          <w:sz w:val="28"/>
          <w:szCs w:val="28"/>
          <w:shd w:val="clear" w:color="auto" w:fill="FFFFFF"/>
        </w:rPr>
        <w:t>) без коэффициентов смещения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96B6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нейро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 равно количеству кластеров, к</w:t>
      </w:r>
      <w:r w:rsidRPr="00996B6A">
        <w:rPr>
          <w:rFonts w:ascii="Times New Roman" w:hAnsi="Times New Roman" w:cs="Times New Roman"/>
          <w:sz w:val="28"/>
          <w:szCs w:val="28"/>
          <w:shd w:val="clear" w:color="auto" w:fill="FFFFFF"/>
        </w:rPr>
        <w:t>оличество входных переменных нейронной сети равно числу признаков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 w:rsidRPr="00926E25">
        <w:rPr>
          <w:color w:val="000000"/>
          <w:sz w:val="28"/>
          <w:szCs w:val="28"/>
        </w:rPr>
        <w:t>Суть обучения </w:t>
      </w:r>
      <w:hyperlink r:id="rId8" w:history="1">
        <w:r w:rsidRPr="00926E25">
          <w:rPr>
            <w:rStyle w:val="a4"/>
            <w:b/>
            <w:bCs/>
            <w:color w:val="B80000"/>
            <w:sz w:val="28"/>
            <w:szCs w:val="28"/>
            <w:bdr w:val="none" w:sz="0" w:space="0" w:color="auto" w:frame="1"/>
          </w:rPr>
          <w:t xml:space="preserve">нейронной сети </w:t>
        </w:r>
        <w:proofErr w:type="spellStart"/>
        <w:r w:rsidRPr="00926E25">
          <w:rPr>
            <w:rStyle w:val="a4"/>
            <w:b/>
            <w:bCs/>
            <w:color w:val="B80000"/>
            <w:sz w:val="28"/>
            <w:szCs w:val="28"/>
            <w:bdr w:val="none" w:sz="0" w:space="0" w:color="auto" w:frame="1"/>
          </w:rPr>
          <w:t>Кохонена</w:t>
        </w:r>
        <w:proofErr w:type="spellEnd"/>
      </w:hyperlink>
      <w:r w:rsidRPr="00926E25">
        <w:rPr>
          <w:color w:val="000000"/>
          <w:sz w:val="28"/>
          <w:szCs w:val="28"/>
        </w:rPr>
        <w:t xml:space="preserve"> заключается в такой подстройке весов, при которой близкие входные векторы будут активировать один и тот же нейрон </w:t>
      </w:r>
      <w:proofErr w:type="spellStart"/>
      <w:r w:rsidRPr="00926E25">
        <w:rPr>
          <w:color w:val="000000"/>
          <w:sz w:val="28"/>
          <w:szCs w:val="28"/>
        </w:rPr>
        <w:t>Кохонена</w:t>
      </w:r>
      <w:proofErr w:type="spellEnd"/>
      <w:r w:rsidRPr="00926E25">
        <w:rPr>
          <w:color w:val="000000"/>
          <w:sz w:val="28"/>
          <w:szCs w:val="28"/>
        </w:rPr>
        <w:t xml:space="preserve">. Обучение слоя </w:t>
      </w:r>
      <w:proofErr w:type="spellStart"/>
      <w:r w:rsidRPr="00926E25">
        <w:rPr>
          <w:color w:val="000000"/>
          <w:sz w:val="28"/>
          <w:szCs w:val="28"/>
        </w:rPr>
        <w:t>Кохонена</w:t>
      </w:r>
      <w:proofErr w:type="spellEnd"/>
      <w:r w:rsidRPr="00926E25">
        <w:rPr>
          <w:color w:val="000000"/>
          <w:sz w:val="28"/>
          <w:szCs w:val="28"/>
        </w:rPr>
        <w:t xml:space="preserve"> является самообучением, протекающим без учителя. В связи с этим трудно заранее сказать, какой именно нейрон </w:t>
      </w:r>
      <w:proofErr w:type="spellStart"/>
      <w:r w:rsidRPr="00926E25">
        <w:rPr>
          <w:color w:val="000000"/>
          <w:sz w:val="28"/>
          <w:szCs w:val="28"/>
        </w:rPr>
        <w:t>Кохонена</w:t>
      </w:r>
      <w:proofErr w:type="spellEnd"/>
      <w:r w:rsidRPr="00926E25">
        <w:rPr>
          <w:color w:val="000000"/>
          <w:sz w:val="28"/>
          <w:szCs w:val="28"/>
        </w:rPr>
        <w:t xml:space="preserve"> будет активироваться заданным входным вектором. От процесса обучения требуется лишь, чтобы в результате обучения разделялись несхожие входные векторы.</w:t>
      </w:r>
      <w:r>
        <w:rPr>
          <w:color w:val="000000"/>
          <w:sz w:val="28"/>
          <w:szCs w:val="28"/>
        </w:rPr>
        <w:t xml:space="preserve"> </w:t>
      </w:r>
      <w:r w:rsidRPr="00926E25">
        <w:rPr>
          <w:color w:val="000000"/>
          <w:sz w:val="28"/>
          <w:szCs w:val="28"/>
          <w:shd w:val="clear" w:color="auto" w:fill="FAFAFA"/>
        </w:rPr>
        <w:t xml:space="preserve">При обучении слоя </w:t>
      </w:r>
      <w:proofErr w:type="spellStart"/>
      <w:r w:rsidRPr="00926E25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926E25">
        <w:rPr>
          <w:color w:val="000000"/>
          <w:sz w:val="28"/>
          <w:szCs w:val="28"/>
          <w:shd w:val="clear" w:color="auto" w:fill="FAFAFA"/>
        </w:rPr>
        <w:t xml:space="preserve"> на вход подается входной вектор и вычисляются его скалярные произведения с векторами весов, связанными со всеми нейронами </w:t>
      </w:r>
      <w:proofErr w:type="spellStart"/>
      <w:r w:rsidRPr="00926E25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926E25">
        <w:rPr>
          <w:color w:val="000000"/>
          <w:sz w:val="28"/>
          <w:szCs w:val="28"/>
          <w:shd w:val="clear" w:color="auto" w:fill="FAFAFA"/>
        </w:rPr>
        <w:t>. Нейрон с максимальным значением скалярного произведения объявляется «победителем» и его веса подстраиваются.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 xml:space="preserve">Алгоритм </w:t>
      </w:r>
      <w:proofErr w:type="spellStart"/>
      <w:r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>
        <w:rPr>
          <w:color w:val="000000"/>
          <w:sz w:val="28"/>
          <w:szCs w:val="28"/>
          <w:shd w:val="clear" w:color="auto" w:fill="FAFAFA"/>
        </w:rPr>
        <w:t>: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 w:rsidRPr="00926E25">
        <w:rPr>
          <w:color w:val="000000"/>
          <w:sz w:val="28"/>
          <w:szCs w:val="28"/>
          <w:shd w:val="clear" w:color="auto" w:fill="FAFAFA"/>
        </w:rPr>
        <w:t>1)</w:t>
      </w:r>
      <w:r>
        <w:rPr>
          <w:color w:val="000000"/>
          <w:sz w:val="28"/>
          <w:szCs w:val="28"/>
          <w:shd w:val="clear" w:color="auto" w:fill="FAFAFA"/>
        </w:rPr>
        <w:t xml:space="preserve"> Инициализация. Устанавливаем начальные веса, скорость обучения и радиус обучения.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>2) Возбуждение. Подается входной вектор.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>3) Конкуренция. Р</w:t>
      </w:r>
      <w:r w:rsidRPr="00926E25">
        <w:rPr>
          <w:color w:val="000000"/>
          <w:sz w:val="28"/>
          <w:szCs w:val="28"/>
          <w:shd w:val="clear" w:color="auto" w:fill="FAFAFA"/>
        </w:rPr>
        <w:t>ассчитывается расстояние между векторами весов всех нейронов выходного слоя и вектором входного воздействия. Тот нейрон, для которого расстояние окажется наименьшим, и будет нейроном-победителем</w:t>
      </w:r>
      <w:r>
        <w:rPr>
          <w:color w:val="000000"/>
          <w:sz w:val="28"/>
          <w:szCs w:val="28"/>
          <w:shd w:val="clear" w:color="auto" w:fill="FAFAFA"/>
        </w:rPr>
        <w:t>.</w:t>
      </w:r>
    </w:p>
    <w:p w:rsidR="00926E25" w:rsidRP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lastRenderedPageBreak/>
        <w:t xml:space="preserve">4) Объединение. </w:t>
      </w:r>
      <w:r w:rsidRPr="00926E25">
        <w:rPr>
          <w:color w:val="000000"/>
          <w:sz w:val="28"/>
          <w:szCs w:val="28"/>
          <w:shd w:val="clear" w:color="auto" w:fill="FAFAFA"/>
        </w:rPr>
        <w:t>Определяются все нейроны, расположенные в пределах радиуса обучения относительно нейрона-победителя.</w:t>
      </w:r>
    </w:p>
    <w:p w:rsidR="00926E25" w:rsidRDefault="00926E2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>5) Под</w:t>
      </w:r>
      <w:r w:rsidR="00836CA5">
        <w:rPr>
          <w:color w:val="000000"/>
          <w:sz w:val="28"/>
          <w:szCs w:val="28"/>
          <w:shd w:val="clear" w:color="auto" w:fill="FAFAFA"/>
        </w:rPr>
        <w:t>стройка. Производится модификация</w:t>
      </w:r>
      <w:r>
        <w:rPr>
          <w:color w:val="000000"/>
          <w:sz w:val="28"/>
          <w:szCs w:val="28"/>
          <w:shd w:val="clear" w:color="auto" w:fill="FAFAFA"/>
        </w:rPr>
        <w:t xml:space="preserve"> весов нейронов в пределах радиуса обучения. </w:t>
      </w:r>
    </w:p>
    <w:p w:rsidR="00836CA5" w:rsidRDefault="00836CA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 w:rsidRPr="00836CA5">
        <w:rPr>
          <w:color w:val="000000"/>
          <w:sz w:val="28"/>
          <w:szCs w:val="28"/>
          <w:shd w:val="clear" w:color="auto" w:fill="FAFAFA"/>
        </w:rPr>
        <w:drawing>
          <wp:inline distT="0" distB="0" distL="0" distR="0" wp14:anchorId="12AB6F22" wp14:editId="3FFCB74E">
            <wp:extent cx="3901440" cy="87681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229" cy="8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A5" w:rsidRDefault="00836CA5" w:rsidP="00926E2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  <w:shd w:val="clear" w:color="auto" w:fill="FAFAFA"/>
        </w:rPr>
      </w:pPr>
      <w:r w:rsidRPr="00836CA5">
        <w:rPr>
          <w:color w:val="000000"/>
          <w:sz w:val="28"/>
          <w:szCs w:val="28"/>
          <w:shd w:val="clear" w:color="auto" w:fill="FAFAFA"/>
        </w:rPr>
        <w:drawing>
          <wp:inline distT="0" distB="0" distL="0" distR="0" wp14:anchorId="2874DCDF" wp14:editId="0B9040A3">
            <wp:extent cx="4023360" cy="32178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886" cy="32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AC" w:rsidRDefault="00AD27AC" w:rsidP="00AD27AC">
      <w:pPr>
        <w:pStyle w:val="a3"/>
        <w:spacing w:before="0" w:beforeAutospacing="0" w:after="0" w:afterAutospacing="0" w:line="360" w:lineRule="atLeast"/>
        <w:jc w:val="center"/>
        <w:textAlignment w:val="baseline"/>
        <w:rPr>
          <w:b/>
          <w:color w:val="000000"/>
          <w:sz w:val="28"/>
          <w:szCs w:val="28"/>
          <w:shd w:val="clear" w:color="auto" w:fill="FAFAFA"/>
        </w:rPr>
      </w:pPr>
      <w:r>
        <w:rPr>
          <w:b/>
          <w:color w:val="000000"/>
          <w:sz w:val="28"/>
          <w:szCs w:val="28"/>
          <w:shd w:val="clear" w:color="auto" w:fill="FAFAFA"/>
        </w:rPr>
        <w:t xml:space="preserve">Карта </w:t>
      </w:r>
      <w:proofErr w:type="spellStart"/>
      <w:r>
        <w:rPr>
          <w:b/>
          <w:color w:val="000000"/>
          <w:sz w:val="28"/>
          <w:szCs w:val="28"/>
          <w:shd w:val="clear" w:color="auto" w:fill="FAFAFA"/>
        </w:rPr>
        <w:t>Кохонена</w:t>
      </w:r>
      <w:proofErr w:type="spellEnd"/>
    </w:p>
    <w:p w:rsidR="00AD27AC" w:rsidRDefault="00AD27AC" w:rsidP="00AD27AC">
      <w:pPr>
        <w:pStyle w:val="a3"/>
        <w:spacing w:before="0" w:after="0" w:afterAutospacing="0" w:line="360" w:lineRule="atLeast"/>
        <w:rPr>
          <w:color w:val="000000"/>
          <w:sz w:val="28"/>
          <w:szCs w:val="28"/>
          <w:shd w:val="clear" w:color="auto" w:fill="FAFAFA"/>
        </w:rPr>
      </w:pPr>
      <w:r w:rsidRPr="00AD27AC">
        <w:rPr>
          <w:color w:val="000000"/>
          <w:sz w:val="28"/>
          <w:szCs w:val="28"/>
          <w:shd w:val="clear" w:color="auto" w:fill="FAFAFA"/>
        </w:rPr>
        <w:t xml:space="preserve">Чем отличаются понятия «сеть </w:t>
      </w:r>
      <w:proofErr w:type="spellStart"/>
      <w:r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AD27AC">
        <w:rPr>
          <w:color w:val="000000"/>
          <w:sz w:val="28"/>
          <w:szCs w:val="28"/>
          <w:shd w:val="clear" w:color="auto" w:fill="FAFAFA"/>
        </w:rPr>
        <w:t xml:space="preserve">» и «карта </w:t>
      </w:r>
      <w:proofErr w:type="spellStart"/>
      <w:r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AD27AC">
        <w:rPr>
          <w:color w:val="000000"/>
          <w:sz w:val="28"/>
          <w:szCs w:val="28"/>
          <w:shd w:val="clear" w:color="auto" w:fill="FAFAFA"/>
        </w:rPr>
        <w:t xml:space="preserve">»? </w:t>
      </w:r>
    </w:p>
    <w:p w:rsidR="00000000" w:rsidRPr="00AD27AC" w:rsidRDefault="00AD27AC" w:rsidP="00AD27AC">
      <w:pPr>
        <w:pStyle w:val="a3"/>
        <w:spacing w:before="0" w:after="0" w:afterAutospacing="0" w:line="360" w:lineRule="atLeast"/>
        <w:rPr>
          <w:color w:val="000000"/>
          <w:sz w:val="28"/>
          <w:szCs w:val="28"/>
          <w:shd w:val="clear" w:color="auto" w:fill="FAFAFA"/>
        </w:rPr>
      </w:pPr>
      <w:r w:rsidRPr="00AD27AC">
        <w:rPr>
          <w:color w:val="000000"/>
          <w:sz w:val="28"/>
          <w:szCs w:val="28"/>
          <w:shd w:val="clear" w:color="auto" w:fill="FAFAFA"/>
        </w:rPr>
        <w:t>1)</w:t>
      </w:r>
      <w:r>
        <w:rPr>
          <w:color w:val="000000"/>
          <w:sz w:val="28"/>
          <w:szCs w:val="28"/>
          <w:shd w:val="clear" w:color="auto" w:fill="FAFAFA"/>
        </w:rPr>
        <w:t xml:space="preserve"> </w:t>
      </w:r>
      <w:r w:rsidR="005502CD" w:rsidRPr="00AD27AC">
        <w:rPr>
          <w:color w:val="000000"/>
          <w:sz w:val="28"/>
          <w:szCs w:val="28"/>
          <w:shd w:val="clear" w:color="auto" w:fill="FAFAFA"/>
        </w:rPr>
        <w:t xml:space="preserve">сеть </w:t>
      </w:r>
      <w:proofErr w:type="spellStart"/>
      <w:r w:rsidR="005502CD"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="005502CD" w:rsidRPr="00AD27AC">
        <w:rPr>
          <w:color w:val="000000"/>
          <w:sz w:val="28"/>
          <w:szCs w:val="28"/>
          <w:shd w:val="clear" w:color="auto" w:fill="FAFAFA"/>
        </w:rPr>
        <w:t xml:space="preserve"> используется только для кластеризации объект</w:t>
      </w:r>
      <w:r w:rsidR="005502CD" w:rsidRPr="00AD27AC">
        <w:rPr>
          <w:color w:val="000000"/>
          <w:sz w:val="28"/>
          <w:szCs w:val="28"/>
          <w:shd w:val="clear" w:color="auto" w:fill="FAFAFA"/>
        </w:rPr>
        <w:t xml:space="preserve">ов, а визуализация результатов будет производиться с помощью таблиц или диаграмм. Карта </w:t>
      </w:r>
      <w:proofErr w:type="spellStart"/>
      <w:r w:rsidR="005502CD"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="005502CD" w:rsidRPr="00AD27AC">
        <w:rPr>
          <w:color w:val="000000"/>
          <w:sz w:val="28"/>
          <w:szCs w:val="28"/>
          <w:shd w:val="clear" w:color="auto" w:fill="FAFAFA"/>
        </w:rPr>
        <w:t xml:space="preserve"> позволяет визуализировать результаты кластеризации, в том числе многомерные. </w:t>
      </w:r>
    </w:p>
    <w:p w:rsidR="00000000" w:rsidRPr="00AD27AC" w:rsidRDefault="00AD27AC" w:rsidP="00AD27AC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</w:rPr>
      </w:pPr>
      <w:r>
        <w:rPr>
          <w:color w:val="000000"/>
          <w:sz w:val="28"/>
          <w:szCs w:val="28"/>
          <w:shd w:val="clear" w:color="auto" w:fill="FAFAFA"/>
        </w:rPr>
        <w:t xml:space="preserve">2) </w:t>
      </w:r>
      <w:r w:rsidR="005502CD" w:rsidRPr="00AD27AC">
        <w:rPr>
          <w:color w:val="000000"/>
          <w:sz w:val="28"/>
          <w:szCs w:val="28"/>
          <w:shd w:val="clear" w:color="auto" w:fill="FAFAFA"/>
        </w:rPr>
        <w:t>в сети число в</w:t>
      </w:r>
      <w:r w:rsidR="005502CD" w:rsidRPr="00AD27AC">
        <w:rPr>
          <w:color w:val="000000"/>
          <w:sz w:val="28"/>
          <w:szCs w:val="28"/>
          <w:shd w:val="clear" w:color="auto" w:fill="FAFAFA"/>
        </w:rPr>
        <w:t xml:space="preserve">ыходных нейронов соответствует количеству кластеров, которое должно быть получено, а в карте — количеству сегментов, из которого будет состоять карта, или, иными словами, размеру карты. </w:t>
      </w:r>
    </w:p>
    <w:p w:rsidR="00AD27AC" w:rsidRPr="00AD27AC" w:rsidRDefault="00AD27AC" w:rsidP="00AD27AC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</w:rPr>
      </w:pPr>
      <w:r w:rsidRPr="00AD27AC">
        <w:rPr>
          <w:color w:val="000000"/>
          <w:sz w:val="28"/>
          <w:szCs w:val="28"/>
          <w:shd w:val="clear" w:color="auto" w:fill="FAFAFA"/>
        </w:rPr>
        <w:t xml:space="preserve">Из вышесказанного можно сделать вывод, что карта </w:t>
      </w:r>
      <w:proofErr w:type="spellStart"/>
      <w:r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AD27AC">
        <w:rPr>
          <w:color w:val="000000"/>
          <w:sz w:val="28"/>
          <w:szCs w:val="28"/>
          <w:shd w:val="clear" w:color="auto" w:fill="FAFAFA"/>
        </w:rPr>
        <w:t xml:space="preserve"> — это разновидность сети </w:t>
      </w:r>
      <w:proofErr w:type="spellStart"/>
      <w:r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AD27AC">
        <w:rPr>
          <w:color w:val="000000"/>
          <w:sz w:val="28"/>
          <w:szCs w:val="28"/>
          <w:shd w:val="clear" w:color="auto" w:fill="FAFAFA"/>
        </w:rPr>
        <w:t>.</w:t>
      </w:r>
    </w:p>
    <w:p w:rsidR="00AD27AC" w:rsidRDefault="00AD27AC" w:rsidP="00AD27AC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</w:rPr>
      </w:pPr>
      <w:r w:rsidRPr="00AD27AC">
        <w:rPr>
          <w:color w:val="000000"/>
          <w:sz w:val="28"/>
          <w:szCs w:val="28"/>
          <w:shd w:val="clear" w:color="auto" w:fill="FAFAFA"/>
        </w:rPr>
        <w:t xml:space="preserve">Карта </w:t>
      </w:r>
      <w:proofErr w:type="spellStart"/>
      <w:r w:rsidRPr="00AD27AC">
        <w:rPr>
          <w:color w:val="000000"/>
          <w:sz w:val="28"/>
          <w:szCs w:val="28"/>
          <w:shd w:val="clear" w:color="auto" w:fill="FAFAFA"/>
        </w:rPr>
        <w:t>Кохонена</w:t>
      </w:r>
      <w:proofErr w:type="spellEnd"/>
      <w:r w:rsidRPr="00AD27AC">
        <w:rPr>
          <w:color w:val="000000"/>
          <w:sz w:val="28"/>
          <w:szCs w:val="28"/>
          <w:shd w:val="clear" w:color="auto" w:fill="FAFAFA"/>
        </w:rPr>
        <w:t xml:space="preserve"> состоит из сегментов прямоугольной или шестиугольной формы, называемых ячейками. Каждая ячейка связана с определенным выходным нейроном и представляет собой «сферу влияния» данного нейрона. Объекты, векторы признаков которых оказываются ближе к вектору </w:t>
      </w:r>
      <w:r w:rsidRPr="00AD27AC">
        <w:rPr>
          <w:color w:val="000000"/>
          <w:sz w:val="28"/>
          <w:szCs w:val="28"/>
          <w:shd w:val="clear" w:color="auto" w:fill="FAFAFA"/>
        </w:rPr>
        <w:lastRenderedPageBreak/>
        <w:t>весов данного нейрона, попадают в ячейку, связанную с ним. Следовательно, если объекты на карте расположены близко друг к другу, то и векторы признаков этих объектов близки, и наоборот.</w:t>
      </w:r>
    </w:p>
    <w:p w:rsidR="00AD27AC" w:rsidRDefault="00AD27AC" w:rsidP="00AD27AC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</w:rPr>
      </w:pPr>
      <w:r w:rsidRPr="00AD27AC">
        <w:rPr>
          <w:color w:val="000000"/>
          <w:sz w:val="28"/>
          <w:szCs w:val="28"/>
          <w:shd w:val="clear" w:color="auto" w:fill="FAFAFA"/>
        </w:rPr>
        <w:drawing>
          <wp:inline distT="0" distB="0" distL="0" distR="0" wp14:anchorId="51B1F77D" wp14:editId="47D09740">
            <wp:extent cx="4029075" cy="478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E" w:rsidRDefault="0047548E" w:rsidP="0047548E">
      <w:pPr>
        <w:pStyle w:val="a3"/>
        <w:spacing w:before="0" w:line="360" w:lineRule="atLeast"/>
        <w:jc w:val="center"/>
        <w:rPr>
          <w:b/>
          <w:color w:val="000000"/>
          <w:sz w:val="28"/>
          <w:szCs w:val="28"/>
          <w:shd w:val="clear" w:color="auto" w:fill="FAFAFA"/>
        </w:rPr>
      </w:pPr>
      <w:r>
        <w:rPr>
          <w:b/>
          <w:color w:val="000000"/>
          <w:sz w:val="28"/>
          <w:szCs w:val="28"/>
          <w:shd w:val="clear" w:color="auto" w:fill="FAFAFA"/>
        </w:rPr>
        <w:t>Задача Коммивояжера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решения задачи следует из оригинальной схемы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Кохонена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которую вносятся лишь небольшие изменения. Используется сеть, состоящая из двух одномерных слоев нейронов (т.е. содержащая лишь один слой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синаптических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весов). Входной слой состоит из трех нейронов, а выходной - из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(по числу городов). Каждый нейрон входного слоя связан с каждым выходным нейроном. Все связи вначале инициируются случайными значениями. Для каждого города входной 3-мерный вектор формируется из двух его координат на плоскости, а третья компонента вектора представляет из себя нормирующий параметр, вычисляемый так, чтобы все входные вектора имели одинаковую Евклидову длину и никакие два вектора не были бы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коллинеарны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эквивалентно рассмотрению двумерных координат городов, как проекций трехмерных векторов, лежащих на сфере. Обозначим через 3-мерный вектор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синаптических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связей, связывающих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j-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выходной нейрон с входными нейронами. Если - 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трехмерный входной вектор, определяющий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 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-й город, то активация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j-</w:t>
      </w:r>
      <w:proofErr w:type="spellStart"/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</w:t>
      </w:r>
      <w:proofErr w:type="spellEnd"/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выходного нейрона при подаче на вход определяется скалярным произведением (,). Выходной нейрон, для которого это произведение максимально, называется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образом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 города.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формирования маршрута формулируется следующим образом. Выбираются значения для параметра усиления и радиуса взаимодействия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Следующий цикл выполняется вплоть до выполнения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.</w:t>
      </w:r>
      <w:proofErr w:type="gramEnd"/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1) Выбирается случайный город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Определяется номер образа города в выходном слое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- .</w:t>
      </w:r>
      <w:proofErr w:type="gramEnd"/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Векторы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 ,</w:t>
      </w:r>
      <w:proofErr w:type="gram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соединяющих нейрон , и всех его 2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 близлежащих соседей справа и слева: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 = - r, - r +1, ..., , ..., + r - 1, + r 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модифицируются следующим образом: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- Евклидова норма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вектора .</w:t>
      </w:r>
      <w:proofErr w:type="gram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устранения концевых эффектов слой выходных нейронов считается кольцевым, так что </w:t>
      </w:r>
      <w:r w:rsidRPr="0047548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-й нейрон примыкает к первому.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Радиус взаимодействия постепенно уменьшается согласно некоторому правилу (например, вначале можно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положить ,</w:t>
      </w:r>
      <w:proofErr w:type="gram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за первые 10% циклов снизить его до значения 1, которое далее поддерживается постоянным).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Параметр усиления постепенно снижается на небольшую величину </w:t>
      </w:r>
      <w:proofErr w:type="gram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( например</w:t>
      </w:r>
      <w:proofErr w:type="gram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экспериментах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Фавата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Уолкера</w:t>
      </w:r>
      <w:proofErr w:type="spellEnd"/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линейно уменьшался до нуля).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Конкретный вид законов изменения радиуса взаимодействия и параметра усиления, как правило, не имеет большого значения.</w:t>
      </w:r>
    </w:p>
    <w:p w:rsidR="0047548E" w:rsidRPr="0047548E" w:rsidRDefault="0047548E" w:rsidP="0047548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54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процесса обучения, положение города в маршруте определится положением его образа в кольцевом выходном слое. Иногда случается, что два или большее число городов отображаются на один и тот же выходной нейрон. Подобная ситуация может интерпретироваться так, что локальное упорядочивание этих городов не имеет значения и требует только локальной оптимизации части маршрута. При нескольких десятках городов такая оптимизация может скорректировать его длину на величину до 25%. Для сотен городов она, как правило, не улучшает результат и поэтому не используется.</w:t>
      </w:r>
    </w:p>
    <w:p w:rsidR="0047548E" w:rsidRDefault="000041EF" w:rsidP="0047548E">
      <w:pPr>
        <w:pStyle w:val="a3"/>
        <w:spacing w:before="0" w:line="360" w:lineRule="atLeast"/>
        <w:jc w:val="center"/>
        <w:rPr>
          <w:b/>
          <w:color w:val="000000"/>
          <w:sz w:val="28"/>
          <w:szCs w:val="28"/>
          <w:shd w:val="clear" w:color="auto" w:fill="FAFAFA"/>
          <w:lang w:val="en-US"/>
        </w:rPr>
      </w:pPr>
      <w:r>
        <w:rPr>
          <w:b/>
          <w:color w:val="000000"/>
          <w:sz w:val="28"/>
          <w:szCs w:val="28"/>
          <w:shd w:val="clear" w:color="auto" w:fill="FAFAFA"/>
        </w:rPr>
        <w:t>Сеть векторного квантования (</w:t>
      </w:r>
      <w:r>
        <w:rPr>
          <w:b/>
          <w:color w:val="000000"/>
          <w:sz w:val="28"/>
          <w:szCs w:val="28"/>
          <w:shd w:val="clear" w:color="auto" w:fill="FAFAFA"/>
          <w:lang w:val="en-US"/>
        </w:rPr>
        <w:t>LVQ)</w:t>
      </w:r>
    </w:p>
    <w:p w:rsidR="00926E25" w:rsidRDefault="000041EF" w:rsidP="000041EF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  <w:lang w:val="en-US"/>
        </w:rPr>
      </w:pPr>
      <w:r w:rsidRPr="000041EF">
        <w:rPr>
          <w:color w:val="000000"/>
          <w:sz w:val="28"/>
          <w:szCs w:val="28"/>
          <w:shd w:val="clear" w:color="auto" w:fill="FAFAFA"/>
          <w:lang w:val="en-US"/>
        </w:rPr>
        <w:lastRenderedPageBreak/>
        <w:drawing>
          <wp:inline distT="0" distB="0" distL="0" distR="0" wp14:anchorId="1438C4BC" wp14:editId="6BD88E85">
            <wp:extent cx="5940425" cy="2517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E" w:rsidRPr="000041EF" w:rsidRDefault="00417E4E" w:rsidP="000041EF">
      <w:pPr>
        <w:pStyle w:val="a3"/>
        <w:spacing w:before="0" w:line="360" w:lineRule="atLeast"/>
        <w:rPr>
          <w:color w:val="000000"/>
          <w:sz w:val="28"/>
          <w:szCs w:val="28"/>
          <w:shd w:val="clear" w:color="auto" w:fill="FAFAFA"/>
          <w:lang w:val="en-US"/>
        </w:rPr>
      </w:pPr>
      <w:r>
        <w:rPr>
          <w:noProof/>
        </w:rPr>
        <w:drawing>
          <wp:inline distT="0" distB="0" distL="0" distR="0">
            <wp:extent cx="3695700" cy="2430780"/>
            <wp:effectExtent l="0" t="0" r="0" b="7620"/>
            <wp:docPr id="11" name="Рисунок 11" descr="ÐÐ°ÑÑÐ¸Ð½ÐºÐ¸ Ð¿Ð¾ Ð·Ð°Ð¿ÑÐ¾ÑÑ lvq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lvq neural net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25" w:rsidRDefault="000041EF" w:rsidP="00926E25">
      <w:pPr>
        <w:rPr>
          <w:rFonts w:ascii="Times New Roman" w:hAnsi="Times New Roman" w:cs="Times New Roman"/>
          <w:sz w:val="28"/>
          <w:szCs w:val="28"/>
        </w:rPr>
      </w:pPr>
      <w:r w:rsidRPr="000041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1DD4C" wp14:editId="054ACC12">
            <wp:extent cx="5940425" cy="13093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E" w:rsidRPr="00417E4E" w:rsidRDefault="00417E4E" w:rsidP="00926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для соревновательного слоя:</w:t>
      </w:r>
    </w:p>
    <w:p w:rsidR="000041EF" w:rsidRPr="00926E25" w:rsidRDefault="00417E4E" w:rsidP="00926E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09160" cy="6454461"/>
            <wp:effectExtent l="0" t="0" r="0" b="3810"/>
            <wp:docPr id="10" name="Рисунок 10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569" cy="64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EF" w:rsidRPr="0092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DD3"/>
    <w:multiLevelType w:val="hybridMultilevel"/>
    <w:tmpl w:val="1DB8A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34EC"/>
    <w:multiLevelType w:val="hybridMultilevel"/>
    <w:tmpl w:val="931A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5F8B"/>
    <w:multiLevelType w:val="hybridMultilevel"/>
    <w:tmpl w:val="2F88C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371F8"/>
    <w:multiLevelType w:val="hybridMultilevel"/>
    <w:tmpl w:val="14ECEF62"/>
    <w:lvl w:ilvl="0" w:tplc="27D20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8886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69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A4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8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8D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CF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64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6C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252E8"/>
    <w:multiLevelType w:val="hybridMultilevel"/>
    <w:tmpl w:val="11182942"/>
    <w:lvl w:ilvl="0" w:tplc="44721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8886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69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A4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8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8D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CF2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64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6C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D4581"/>
    <w:multiLevelType w:val="hybridMultilevel"/>
    <w:tmpl w:val="8620DBD4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420B7"/>
    <w:multiLevelType w:val="hybridMultilevel"/>
    <w:tmpl w:val="D79C1F2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43"/>
    <w:rsid w:val="000041EF"/>
    <w:rsid w:val="00064974"/>
    <w:rsid w:val="0034103A"/>
    <w:rsid w:val="00417E4E"/>
    <w:rsid w:val="0047548E"/>
    <w:rsid w:val="005502CD"/>
    <w:rsid w:val="00836CA5"/>
    <w:rsid w:val="00926E25"/>
    <w:rsid w:val="00996B6A"/>
    <w:rsid w:val="00AD27AC"/>
    <w:rsid w:val="00B8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825B"/>
  <w15:chartTrackingRefBased/>
  <w15:docId w15:val="{BF33C1AA-4EF9-45F1-9C52-89D23FF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6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73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2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portal.ru/articles/neural-networks/network-kohonen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andrey@hromov.com</cp:lastModifiedBy>
  <cp:revision>4</cp:revision>
  <dcterms:created xsi:type="dcterms:W3CDTF">2019-01-10T13:19:00Z</dcterms:created>
  <dcterms:modified xsi:type="dcterms:W3CDTF">2019-01-10T15:54:00Z</dcterms:modified>
</cp:coreProperties>
</file>