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69707F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МОСКОВСКИЙ АВИАЦИОННЫЙ ИНСТИТУТ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(НАЦИОНАЛЬНЫЙ ИССЛЕДОВАТЕЛЬСКИЙ УНИВЕРСИТЕТ)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Институт №8 </w:t>
      </w:r>
      <w:r>
        <w:rPr>
          <w:rFonts w:ascii="Times New Roman" w:hAnsi="Times New Roman"/>
          <w:color w:val="000000"/>
          <w:sz w:val="28"/>
        </w:rPr>
        <w:t>«Информационные технологии и прикладная математика»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Кафедра 806 «Вычислительная математика и программирование»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Лабораторная работа №2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по курсу «Программирование графических процессоров»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Обработка изображений на GPU. Фильтры.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ind w:left="432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Выполнил: В.А. Петросян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ind w:left="432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Группа: 8О-408Б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ind w:left="432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Преподаватели: К.Г. Крашенинников,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ind w:hanging="0" w:left="576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А.Ю. Морозов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ind w:firstLine="720" w:left="5760"/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Москва, 20</w:t>
      </w:r>
      <w:r>
        <w:rPr>
          <w:rFonts w:ascii="Times New Roman" w:hAnsi="Times New Roman"/>
          <w:sz w:val="28"/>
        </w:rPr>
        <w:t>20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Условие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>Цель работы:</w:t>
      </w:r>
      <w:r>
        <w:rPr>
          <w:rFonts w:ascii="Times New Roman" w:hAnsi="Times New Roman"/>
          <w:color w:val="000000"/>
          <w:sz w:val="24"/>
        </w:rPr>
        <w:t xml:space="preserve"> Научиться использовать GPU для обработки изображений.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Использование текстурной памяти.</w:t>
      </w:r>
    </w:p>
    <w:p>
      <w:pPr>
        <w:spacing w:lineRule="auto" w:line="331" w:before="0" w:after="0" w:beforeAutospacing="0" w:afterAutospacing="0"/>
        <w:ind w:firstLine="0" w:left="0" w:right="0"/>
        <w:rPr>
          <w:b w:val="0"/>
          <w:sz w:val="24"/>
        </w:rPr>
      </w:pPr>
      <w:bookmarkStart w:id="0" w:name="_dx_frag_StartFragment"/>
      <w:bookmarkEnd w:id="0"/>
      <w:r>
        <w:rPr>
          <w:rFonts w:ascii="Times New Roman" w:hAnsi="Times New Roman"/>
          <w:b w:val="1"/>
          <w:i w:val="0"/>
          <w:strike w:val="0"/>
          <w:color w:val="000000"/>
          <w:sz w:val="24"/>
          <w:u w:val="none"/>
        </w:rPr>
        <w:t>Вариант № 3 "Билинейная интерполяция"</w:t>
      </w:r>
    </w:p>
    <w:p>
      <w:pPr>
        <w:spacing w:before="0" w:after="0" w:beforeAutospacing="0" w:afterAutospacing="0"/>
        <w:ind w:firstLine="0" w:left="0" w:right="0"/>
        <w:rPr>
          <w:b w:val="0"/>
        </w:rPr>
      </w:pP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28"/>
          <w:u w:val="none"/>
        </w:rPr>
        <w:t>Программное и аппаратное обеспечение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GPU: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1. Compute capability: 3.0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2. Графическая память: 2147155968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3. Разделяемая память: 49152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4. Константная память: 65536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5. Количество регистров на блок: 65536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6. Максимальное количество блоков: (65535, 65535, 65535)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7. Максимальное количество нитей: (1024, 1024, 64)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8. Количество мультипроцессоров: 6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Сведения о системе: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1. Процессор: Intel Core i7-Q720 1.60GHz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2. Память: 8 ГБ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3. HDD: 465 ГБ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Программное обеспечение: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1. OS: Windows 7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b w:val="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2. IDE: Visual Studio 2019</w:t>
      </w:r>
    </w:p>
    <w:p>
      <w:pPr>
        <w:spacing w:lineRule="auto" w:line="331" w:before="0" w:after="0" w:beforeAutospacing="0" w:afterAutospacing="0"/>
        <w:ind w:firstLine="0" w:left="0" w:righ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</w:rPr>
        <w:t> 3. Компилятор: nvcc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8"/>
        </w:rPr>
        <w:t>Метод решения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Сначала интерполируем по одной оси, получаем два значения. После интерполируем использую предыдущие два значения и получаем искомый результат. Замечу, что значения пикселей привязывал к их центрам, а не к углам. Формулу чуть улучшил. В ней больше нет делений, а только умножения.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drawing>
          <wp:inline xmlns:wp="http://schemas.openxmlformats.org/drawingml/2006/wordprocessingDrawing">
            <wp:extent cx="5734050" cy="27336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Описание программы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"cuda_runtime.h"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"device_launch_parameters.h"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&lt;iostream&gt;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&lt;fstream&gt;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&lt;iomanip&gt;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&lt;stdio.h&gt;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#include &lt;stdlib.h&gt;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using namespace std;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#define CSC(call)  </w:t>
        <w:tab/>
        <w:tab/>
        <w:tab/>
        <w:tab/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do {</w:t>
        <w:tab/>
        <w:tab/>
        <w:tab/>
        <w:tab/>
        <w:tab/>
        <w:tab/>
        <w:tab/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>cudaError_t res = call;</w:t>
        <w:tab/>
        <w:tab/>
        <w:tab/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>if (res != cudaSuccess) {</w:t>
        <w:tab/>
        <w:tab/>
        <w:tab/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ab/>
        <w:t>fprintf(stderr, "ERROR in %s:%d. Message: %s\n",</w:t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ab/>
        <w:tab/>
        <w:tab/>
        <w:t>__FILE__, __LINE__, cudaGetErrorString(res));\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ab/>
        <w:t>exit(0);</w:t>
        <w:tab/>
        <w:tab/>
        <w:tab/>
        <w:tab/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  <w:t>}</w:t>
        <w:tab/>
        <w:tab/>
        <w:tab/>
        <w:tab/>
        <w:tab/>
        <w:tab/>
        <w:tab/>
        <w:t>\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} while(0)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texture&lt;uchar4, 2, cudaReadModeElementType&gt; tex;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__global__ void </w:t>
      </w:r>
      <w:r>
        <w:rPr>
          <w:rFonts w:ascii="Times New Roman" w:hAnsi="Times New Roman"/>
          <w:b w:val="1"/>
          <w:color w:val="000000"/>
          <w:sz w:val="32"/>
        </w:rPr>
        <w:t>kernel</w:t>
      </w:r>
      <w:r>
        <w:rPr>
          <w:rFonts w:ascii="Times New Roman" w:hAnsi="Times New Roman"/>
          <w:color w:val="000000"/>
          <w:sz w:val="28"/>
        </w:rPr>
        <w:t>(uchar4* dst, int w, int h, int wNew, int hNew)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int idx = blockDim.x * blockIdx.x + threadIdx.x;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int idy = blockDim.y * blockIdx.y + threadIdx.y;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int offsetx = blockDim.x * gridDim.x;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int offsety = blockDim.y * gridDim.y;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for (int y = idy; y &lt; hNew; y += offsety)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for (int x = idx; x &lt; wNew; x += offsetx)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int i = (float)(x + 0.5) * w / wNew - 0.5;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int j = (float)(y + 0.5) * h / hNew - 0.5;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float xx = (float)(x + 0.5) * w / wNew - 0.5 - i;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float yy = (float)(y + 0.5) * h / hNew - 0.5 - j;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if (xx &lt; (float)0.0)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    i -= 1;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    xx += (float)1.0;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if (yy &lt; (float)0.0)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    j -= 1;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    yy += (float)1.0;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uchar4 pIJ = tex2D(tex, i, j);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uchar4 pI1J = tex2D(tex, i + 1, j);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uchar4 pIJ1 = tex2D(tex, i, j + 1);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uchar4 pI1J1 = tex2D(tex, i + 1, j + 1);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//uchar4 res;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float r = pIJ.x * (1.0f - xx) * (1.0f - yy) + pI1J.x * xx * (1.0f - yy) + pIJ1.x * (1.0f - xx) * yy + pI1J1.x * xx * yy;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float g = pIJ.y * (1.0f - xx) * (1.0f - yy) + pI1J.y * xx * (1.0f - yy) + pIJ1.y * (1.0f - xx) * yy + pI1J1.y * xx * yy;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float b = pIJ.z * (1.0f - xx) * (1.0f - yy) + pI1J.z * xx * (1.0f - yy) + pIJ1.z * (1.0f - xx) * yy + pI1J1.z * xx * yy;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float w = pIJ.w;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dst[y * wNew + x] = make_uchar4(r, g, b, w);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return;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int main()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string input;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string output;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int wNew, hNew;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cin &gt;&gt; input &gt;&gt; output &gt;&gt; wNew &gt;&gt; hNew;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uchar4* data = nullptr;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int w, h;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ifstream inputFile(input, std::ios::in | std::ios::binary);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if (inputFile.is_open())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(!inputFile.read((char*)&amp;w, sizeof(w)))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cerr &lt;&lt; "ERROR: can't read from file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(!inputFile.read((char*)&amp;h, sizeof(h)))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cerr &lt;&lt; "ERROR: can't read from file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int size = w * h;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(size &lt; wNew * hNew)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size = wNew * hNew;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data = new uchar4[size];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(!inputFile.read((char*)data, w * h * sizeof(uchar4)))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cerr &lt;&lt; "ERROR: can't read from file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inputFile.close();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else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cerr &lt;&lt; "ERROR: can't open file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cudaArray* arr;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cudaChannelFormatDesc ch = cudaCreateChannelDesc&lt;uchar4&gt;();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CSC(cudaMallocArray(&amp;arr, &amp;ch, w, h));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CSC(cudaMemcpyToArray(arr, 0, 0, data, sizeof(uchar4) * h * w, cudaMemcpyHostToDevice));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tex.addressMode[0] = cudaAddressModeClamp;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tex.addressMode[1] = cudaAddressModeClamp;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tex.channelDesc = ch;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tex.filterMode = cudaFilterModePoint;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tex.normalized = false;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CSC(cudaBindTextureToArray(tex, arr, ch));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uchar4* new_image;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CSC(cudaMalloc(&amp;new_image, sizeof(uchar4) * hNew * wNew));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</w:t>
      </w:r>
      <w:r>
        <w:rPr>
          <w:rFonts w:ascii="Times New Roman" w:hAnsi="Times New Roman"/>
          <w:b w:val="1"/>
          <w:color w:val="000000"/>
          <w:sz w:val="28"/>
        </w:rPr>
        <w:t xml:space="preserve">kernel </w:t>
      </w:r>
      <w:r>
        <w:rPr>
          <w:rFonts w:ascii="Times New Roman" w:hAnsi="Times New Roman"/>
          <w:color w:val="000000"/>
          <w:sz w:val="28"/>
        </w:rPr>
        <w:t>&lt;&lt;&lt;dim3(32, 32), dim3(32, 32) &gt;&gt;&gt; (new_image, w, h, wNew, hNew);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CSC(cudaGetLastError());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CSC(cudaMemcpy(data, new_image, sizeof(uchar4) * hNew * wNew, cudaMemcpyDeviceToHost));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std::ofstream outputFile(output, std::ios::out | std::ios::binary);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if (outputFile.is_open())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(!outputFile.write((char*)&amp;wNew, sizeof(wNew)))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cerr &lt;&lt; "ERROR: can't open write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(!outputFile.write((char*)&amp;hNew, sizeof(hNew)))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cerr &lt;&lt; "ERROR: can't open write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if (!outputFile.write((char*)data, wNew * hNew * sizeof(uchar4)))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cerr &lt;&lt; "ERROR: can't open write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outputFile.close();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else {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cerr &lt;&lt; "ERROR: can't open file " &lt;&lt; __LINE__ &lt;&lt; endl;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abort();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CSC(cudaUnbindTexture(tex));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CSC(cudaFreeArray(arr));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CSC(cudaFree(new_image));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delete[] data;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return 0;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}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Результаты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CPU</w:t>
      </w:r>
    </w:p>
    <w:tbl>
      <w:tblPr>
        <w:tblStyle w:val="T1"/>
        <w:tblW w:w="0" w:type="auto"/>
        <w:tblLook w:val="04A0"/>
      </w:tblPr>
      <w:tblGrid/>
      <w:tr>
        <w:tc>
          <w:tcPr>
            <w:tcW w:w="2010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0.09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0.44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4.05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3.68</w:t>
            </w:r>
          </w:p>
        </w:tc>
        <w:tc>
          <w:tcPr>
            <w:tcW w:w="1541" w:type="dxa"/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3.65</w:t>
            </w:r>
          </w:p>
        </w:tc>
      </w:tr>
    </w:tbl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(1, 32),  (1, 32)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0.0054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0.0482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0.4528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0.4439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0.4117</w:t>
            </w:r>
          </w:p>
        </w:tc>
      </w:tr>
    </w:tbl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(1, 64),  (1, 64)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0.0034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0.0282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0.2381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0.2258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0.2184</w:t>
            </w:r>
          </w:p>
        </w:tc>
      </w:tr>
    </w:tbl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(1, 128),  (1, 128)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0.0033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0.0282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0.2345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0.2204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0.2168</w:t>
            </w:r>
          </w:p>
        </w:tc>
      </w:tr>
    </w:tbl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(16, 16),  (16, 16)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0.0016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0.0101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0.1009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0.1006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0.1005</w:t>
            </w:r>
          </w:p>
        </w:tc>
      </w:tr>
    </w:tbl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(32, 32),  (32, 32)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0.0039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0.0116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0.1084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0.1072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0.1069</w:t>
            </w:r>
          </w:p>
        </w:tc>
      </w:tr>
    </w:tbl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(32, 16),  (32, 16)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0.0021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0.0106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0.1044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0.1055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0.1053</w:t>
            </w:r>
          </w:p>
        </w:tc>
      </w:tr>
    </w:tbl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0"/>
        <w:jc w:val="both"/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(64, 4),  (64, 4)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0.0021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0.0126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0.1254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0.1249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0.1249</w:t>
            </w:r>
          </w:p>
        </w:tc>
      </w:tr>
    </w:tbl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0"/>
        <w:jc w:val="both"/>
        <w:rPr>
          <w:rFonts w:ascii="Times New Roman" w:hAnsi="Times New Roman"/>
          <w:color w:val="000000"/>
          <w:sz w:val="24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pacing w:after="0" w:beforeAutospacing="0" w:afterAutospacing="0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GPU &lt;&lt;&lt; (64, 16),  (64, 16) &gt;&gt;&gt;</w:t>
      </w:r>
    </w:p>
    <w:tbl>
      <w:tblPr>
        <w:tblStyle w:val="T1"/>
        <w:tblW w:w="0" w:type="auto"/>
        <w:tblLayout w:type="autofit"/>
        <w:tblLook w:val="04A0"/>
      </w:tblPr>
      <w:tblGrid/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 * h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wNew * hNew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6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7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 w:val="1"/>
                <w:color w:val="000000"/>
                <w:sz w:val="28"/>
                <w:vertAlign w:val="superscript"/>
              </w:rPr>
              <w:t>8</w:t>
            </w:r>
          </w:p>
        </w:tc>
      </w:tr>
      <w:tr>
        <w:tc>
          <w:tcPr>
            <w:tcW w:w="2010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Time</w:t>
            </w:r>
          </w:p>
        </w:tc>
        <w:tc>
          <w:tcPr>
            <w:tcW w:w="1072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0.0029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0.0135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0.1261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0.1269</w:t>
            </w:r>
          </w:p>
        </w:tc>
        <w:tc>
          <w:tcPr>
            <w:tcW w:w="1541" w:type="dxa"/>
            <w:tcBorders>
              <w:top w:val="single" w:sz="4" w:space="0" w:shadow="0" w:frame="0" w:color="000000"/>
              <w:left w:val="single" w:sz="4" w:space="0" w:shadow="0" w:frame="0" w:color="000000"/>
              <w:bottom w:val="single" w:sz="4" w:space="0" w:shadow="0" w:frame="0" w:color="000000"/>
              <w:right w:val="single" w:sz="4" w:space="0" w:shadow="0" w:fram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il" w:sz="0" w:space="0" w:shadow="0" w:frame="0" w:color="auto"/>
                <w:left w:val="nil" w:sz="0" w:space="0" w:shadow="0" w:frame="0" w:color="auto"/>
                <w:bottom w:val="nil" w:sz="0" w:space="0" w:shadow="0" w:frame="0" w:color="auto"/>
                <w:right w:val="nil" w:sz="0" w:space="0" w:shadow="0" w:frame="0" w:color="auto"/>
              </w:pBdr>
              <w:spacing w:after="0" w:beforeAutospacing="0" w:afterAutospacing="0"/>
              <w:rPr>
                <w:rFonts w:ascii="Times New Roman" w:hAnsi="Times New Roman"/>
                <w:b w:val="1"/>
                <w:color w:val="000000"/>
                <w:sz w:val="28"/>
              </w:rPr>
            </w:pPr>
            <w:r>
              <w:rPr>
                <w:rFonts w:ascii="Times New Roman" w:hAnsi="Times New Roman"/>
                <w:b w:val="1"/>
                <w:color w:val="000000"/>
                <w:sz w:val="28"/>
              </w:rPr>
              <w:t>0.1265</w:t>
            </w:r>
          </w:p>
        </w:tc>
      </w:tr>
    </w:tbl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0"/>
        <w:jc w:val="both"/>
        <w:rPr>
          <w:rFonts w:ascii="Times New Roman" w:hAnsi="Times New Roman"/>
          <w:color w:val="000000"/>
          <w:sz w:val="24"/>
        </w:rPr>
      </w:pP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0"/>
        <w:jc w:val="both"/>
        <w:rPr>
          <w:b w:val="1"/>
          <w:sz w:val="32"/>
        </w:rPr>
      </w:pP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709"/>
        <w:jc w:val="both"/>
        <w:rPr>
          <w:b w:val="1"/>
          <w:sz w:val="28"/>
        </w:rPr>
      </w:pPr>
      <w:r>
        <w:rPr>
          <w:b w:val="1"/>
          <w:sz w:val="32"/>
        </w:rPr>
        <w:t>Оригинал</w:t>
      </w: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709"/>
        <w:jc w:val="both"/>
      </w:pP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709"/>
        <w:jc w:val="both"/>
        <w:rPr>
          <w:rFonts w:ascii="Times New Roman" w:hAnsi="Times New Roman"/>
          <w:b w:val="1"/>
          <w:color w:val="000000"/>
          <w:sz w:val="24"/>
        </w:rPr>
      </w:pPr>
      <w:r>
        <w:drawing>
          <wp:inline xmlns:wp="http://schemas.openxmlformats.org/drawingml/2006/wordprocessingDrawing">
            <wp:extent cx="5607050" cy="307213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0721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709"/>
        <w:jc w:val="both"/>
        <w:rPr>
          <w:rFonts w:ascii="Times New Roman" w:hAnsi="Times New Roman"/>
          <w:color w:val="000000"/>
          <w:sz w:val="24"/>
        </w:rPr>
      </w:pP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709"/>
        <w:jc w:val="both"/>
        <w:rPr>
          <w:rFonts w:ascii="Times New Roman" w:hAnsi="Times New Roman"/>
          <w:color w:val="000000"/>
          <w:sz w:val="24"/>
        </w:rPr>
      </w:pPr>
    </w:p>
    <w:p>
      <w:pPr>
        <w:pBdr>
          <w:top w:val="none" w:sz="0" w:space="0" w:shadow="0" w:frame="0" w:color="000000"/>
          <w:left w:val="none" w:sz="0" w:space="0" w:shadow="0" w:frame="0" w:color="000000"/>
          <w:bottom w:val="none" w:sz="0" w:space="0" w:shadow="0" w:frame="0" w:color="000000"/>
          <w:right w:val="none" w:sz="0" w:space="0" w:shadow="0" w:frame="0" w:color="000000"/>
        </w:pBdr>
        <w:ind w:left="709"/>
        <w:jc w:val="both"/>
        <w:rPr>
          <w:rFonts w:ascii="Times New Roman" w:hAnsi="Times New Roman"/>
          <w:color w:val="000000"/>
          <w:sz w:val="24"/>
        </w:rPr>
      </w:pPr>
    </w:p>
    <w:p>
      <w:pPr>
        <w:spacing w:after="0" w:beforeAutospacing="0" w:afterAutospacing="0"/>
        <w:ind w:left="709"/>
        <w:jc w:val="both"/>
        <w:rPr>
          <w:rFonts w:ascii="Times New Roman" w:hAnsi="Times New Roman"/>
          <w:b w:val="1"/>
          <w:color w:val="000000"/>
          <w:sz w:val="32"/>
        </w:rPr>
      </w:pPr>
      <w:r>
        <w:rPr>
          <w:rFonts w:ascii="Times New Roman" w:hAnsi="Times New Roman"/>
          <w:b w:val="1"/>
          <w:color w:val="000000"/>
          <w:sz w:val="32"/>
        </w:rPr>
        <w:t>1000х500</w:t>
      </w:r>
    </w:p>
    <w:p>
      <w:pPr>
        <w:spacing w:after="0" w:beforeAutospacing="0" w:afterAutospacing="0"/>
        <w:ind w:left="709"/>
        <w:jc w:val="both"/>
        <w:rPr>
          <w:rFonts w:ascii="Times New Roman" w:hAnsi="Times New Roman"/>
          <w:b w:val="1"/>
          <w:color w:val="000000"/>
          <w:sz w:val="24"/>
        </w:rPr>
      </w:pPr>
      <w:r>
        <w:drawing>
          <wp:inline xmlns:wp="http://schemas.openxmlformats.org/drawingml/2006/wordprocessingDrawing">
            <wp:extent cx="5715000" cy="285750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/>
    <w:p/>
    <w:p/>
    <w:p/>
    <w:p/>
    <w:p/>
    <w:p/>
    <w:p/>
    <w:p>
      <w:pPr>
        <w:spacing w:after="0" w:beforeAutospacing="0" w:afterAutospacing="0"/>
        <w:ind w:left="709"/>
        <w:jc w:val="both"/>
      </w:pPr>
      <w:r>
        <w:rPr>
          <w:rFonts w:ascii="Times New Roman" w:hAnsi="Times New Roman"/>
          <w:b w:val="1"/>
          <w:color w:val="000000"/>
          <w:sz w:val="32"/>
        </w:rPr>
        <w:t>1000х1000</w:t>
      </w:r>
    </w:p>
    <w:p/>
    <w:p/>
    <w:p>
      <w:r>
        <w:drawing>
          <wp:inline xmlns:wp="http://schemas.openxmlformats.org/drawingml/2006/wordprocessingDrawing">
            <wp:extent cx="5715000" cy="571500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spacing w:after="0" w:beforeAutospacing="0" w:afterAutospacing="0"/>
        <w:ind w:left="709"/>
        <w:jc w:val="both"/>
        <w:rPr>
          <w:rFonts w:ascii="Times New Roman" w:hAnsi="Times New Roman"/>
          <w:b w:val="1"/>
          <w:color w:val="000000"/>
          <w:sz w:val="32"/>
        </w:rPr>
      </w:pPr>
      <w:r>
        <w:rPr>
          <w:rFonts w:ascii="Times New Roman" w:hAnsi="Times New Roman"/>
          <w:b w:val="1"/>
          <w:color w:val="000000"/>
          <w:sz w:val="32"/>
        </w:rPr>
        <w:t>500х1000</w:t>
      </w:r>
    </w:p>
    <w:p/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drawing>
          <wp:inline xmlns:wp="http://schemas.openxmlformats.org/drawingml/2006/wordprocessingDrawing">
            <wp:extent cx="4429125" cy="796290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962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Выводы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left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Во время выполнения данной лабораторной работы я научился производить обработку изображений с использованием CUDA. </w:t>
      </w:r>
      <w:r>
        <w:rPr>
          <w:rFonts w:ascii="Times New Roman" w:hAnsi="Times New Roman"/>
          <w:color w:val="000000"/>
          <w:sz w:val="24"/>
        </w:rPr>
        <w:t xml:space="preserve">Алгоритм билинейной интерполяции применяется в компьютерных играх. Обнаружил его недавно в настройках графики COD1 и COD2. Сложность программирования средняя. Проблемы возникли в реализации кода ядра. Не правильно обрабатывал граничные условия. 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jc w:val="left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Убедился, что текстурная память работает быстрее глобальной. </w:t>
      </w:r>
    </w:p>
    <w:p>
      <w:p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rPr>
          <w:rFonts w:ascii="Times New Roman" w:hAnsi="Times New Roman"/>
          <w:b w:val="1"/>
          <w:color w:val="000000"/>
          <w:sz w:val="28"/>
        </w:rPr>
      </w:pPr>
    </w:p>
    <w:sectPr>
      <w:type w:val="nextPage"/>
      <w:pgSz w:w="11909" w:h="16834" w:code="9"/>
      <w:pgMar w:left="1440" w:right="1440" w:top="1440" w:bottom="1440" w:header="0" w:footer="720" w:gutter="0"/>
      <w:pgNumType w:start="1" w:chapSep="period"/>
    </w:sectPr>
  </w:body>
</w:document>
</file>

<file path=word/numbering.xml><?xml version="1.0" encoding="utf-8"?>
<w:numbering xmlns:w="http://schemas.openxmlformats.org/wordprocessingml/2006/main">
  <w:abstractNum w:abstractNumId="0">
    <w:nsid w:val="28A034CC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>
        <w:u w:val="none"/>
      </w:rPr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>
        <w:u w:val="none"/>
      </w:rPr>
    </w:lvl>
    <w:lvl w:ilvl="2">
      <w:start w:val="1"/>
      <w:numFmt w:val="lowerRoman"/>
      <w:suff w:val="tab"/>
      <w:lvlText w:val="%3."/>
      <w:lvlJc w:val="right"/>
      <w:pPr>
        <w:ind w:hanging="360" w:left="2160"/>
      </w:pPr>
      <w:rPr>
        <w:u w:val="none"/>
      </w:rPr>
    </w:lvl>
    <w:lvl w:ilvl="3">
      <w:start w:val="1"/>
      <w:numFmt w:val="decimal"/>
      <w:suff w:val="tab"/>
      <w:lvlText w:val="%4."/>
      <w:lvlJc w:val="left"/>
      <w:pPr>
        <w:ind w:hanging="360" w:left="2880"/>
      </w:pPr>
      <w:rPr>
        <w:u w:val="none"/>
      </w:rPr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>
        <w:u w:val="none"/>
      </w:rPr>
    </w:lvl>
    <w:lvl w:ilvl="5">
      <w:start w:val="1"/>
      <w:numFmt w:val="lowerRoman"/>
      <w:suff w:val="tab"/>
      <w:lvlText w:val="%6."/>
      <w:lvlJc w:val="right"/>
      <w:pPr>
        <w:ind w:hanging="360" w:left="4320"/>
      </w:pPr>
      <w:rPr>
        <w:u w:val="none"/>
      </w:rPr>
    </w:lvl>
    <w:lvl w:ilvl="6">
      <w:start w:val="1"/>
      <w:numFmt w:val="decimal"/>
      <w:suff w:val="tab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suff w:val="tab"/>
      <w:lvlText w:val="%9."/>
      <w:lvlJc w:val="right"/>
      <w:pPr>
        <w:ind w:hanging="360" w:left="6480"/>
      </w:pPr>
      <w:rPr>
        <w:u w:val="none"/>
      </w:rPr>
    </w:lvl>
  </w:abstractNum>
  <w:abstractNum w:abstractNumId="1">
    <w:nsid w:val="69B100F4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>
        <w:u w:val="none"/>
      </w:rPr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>
        <w:u w:val="none"/>
      </w:rPr>
    </w:lvl>
    <w:lvl w:ilvl="2">
      <w:start w:val="1"/>
      <w:numFmt w:val="lowerRoman"/>
      <w:suff w:val="tab"/>
      <w:lvlText w:val="%3."/>
      <w:lvlJc w:val="right"/>
      <w:pPr>
        <w:ind w:hanging="360" w:left="2160"/>
      </w:pPr>
      <w:rPr>
        <w:u w:val="none"/>
      </w:rPr>
    </w:lvl>
    <w:lvl w:ilvl="3">
      <w:start w:val="1"/>
      <w:numFmt w:val="decimal"/>
      <w:suff w:val="tab"/>
      <w:lvlText w:val="%4."/>
      <w:lvlJc w:val="left"/>
      <w:pPr>
        <w:ind w:hanging="360" w:left="2880"/>
      </w:pPr>
      <w:rPr>
        <w:u w:val="none"/>
      </w:rPr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>
        <w:u w:val="none"/>
      </w:rPr>
    </w:lvl>
    <w:lvl w:ilvl="5">
      <w:start w:val="1"/>
      <w:numFmt w:val="lowerRoman"/>
      <w:suff w:val="tab"/>
      <w:lvlText w:val="%6."/>
      <w:lvlJc w:val="right"/>
      <w:pPr>
        <w:ind w:hanging="360" w:left="4320"/>
      </w:pPr>
      <w:rPr>
        <w:u w:val="none"/>
      </w:rPr>
    </w:lvl>
    <w:lvl w:ilvl="6">
      <w:start w:val="1"/>
      <w:numFmt w:val="decimal"/>
      <w:suff w:val="tab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suff w:val="tab"/>
      <w:lvlText w:val="%9."/>
      <w:lvlJc w:val="right"/>
      <w:pPr>
        <w:ind w:hanging="360" w:left="648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Arial" w:hAnsi="Arial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jc w:val="left"/>
    </w:pPr>
    <w:rPr/>
  </w:style>
  <w:style w:type="paragraph" w:styleId="P1">
    <w:name w:val="heading 1"/>
    <w:basedOn w:val="P7"/>
    <w:next w:val="P7"/>
    <w:pPr>
      <w:keepNext w:val="1"/>
      <w:keepLines w:val="1"/>
      <w:spacing w:before="400" w:after="120" w:beforeAutospacing="0" w:afterAutospacing="0"/>
      <w:outlineLvl w:val="0"/>
    </w:pPr>
    <w:rPr>
      <w:sz w:val="40"/>
    </w:rPr>
  </w:style>
  <w:style w:type="paragraph" w:styleId="P2">
    <w:name w:val="heading 2"/>
    <w:basedOn w:val="P7"/>
    <w:next w:val="P7"/>
    <w:pPr>
      <w:keepNext w:val="1"/>
      <w:keepLines w:val="1"/>
      <w:spacing w:before="360" w:after="120" w:beforeAutospacing="0" w:afterAutospacing="0"/>
      <w:outlineLvl w:val="1"/>
    </w:pPr>
    <w:rPr>
      <w:sz w:val="32"/>
    </w:rPr>
  </w:style>
  <w:style w:type="paragraph" w:styleId="P3">
    <w:name w:val="heading 3"/>
    <w:basedOn w:val="P7"/>
    <w:next w:val="P7"/>
    <w:pPr>
      <w:keepNext w:val="1"/>
      <w:keepLines w:val="1"/>
      <w:spacing w:before="320" w:after="80" w:beforeAutospacing="0" w:afterAutospacing="0"/>
      <w:outlineLvl w:val="2"/>
    </w:pPr>
    <w:rPr>
      <w:color w:val="434343"/>
      <w:sz w:val="28"/>
    </w:rPr>
  </w:style>
  <w:style w:type="paragraph" w:styleId="P4">
    <w:name w:val="heading 4"/>
    <w:basedOn w:val="P7"/>
    <w:next w:val="P7"/>
    <w:pPr>
      <w:keepNext w:val="1"/>
      <w:keepLines w:val="1"/>
      <w:spacing w:before="280" w:after="80" w:beforeAutospacing="0" w:afterAutospacing="0"/>
      <w:outlineLvl w:val="3"/>
    </w:pPr>
    <w:rPr>
      <w:color w:val="666666"/>
      <w:sz w:val="24"/>
    </w:rPr>
  </w:style>
  <w:style w:type="paragraph" w:styleId="P5">
    <w:name w:val="heading 5"/>
    <w:basedOn w:val="P7"/>
    <w:next w:val="P7"/>
    <w:pPr>
      <w:keepNext w:val="1"/>
      <w:keepLines w:val="1"/>
      <w:spacing w:before="240" w:after="80" w:beforeAutospacing="0" w:afterAutospacing="0"/>
      <w:outlineLvl w:val="4"/>
    </w:pPr>
    <w:rPr>
      <w:color w:val="666666"/>
    </w:rPr>
  </w:style>
  <w:style w:type="paragraph" w:styleId="P6">
    <w:name w:val="heading 6"/>
    <w:basedOn w:val="P7"/>
    <w:next w:val="P7"/>
    <w:pPr>
      <w:keepNext w:val="1"/>
      <w:keepLines w:val="1"/>
      <w:spacing w:before="240" w:after="80" w:beforeAutospacing="0" w:afterAutospacing="0"/>
      <w:outlineLvl w:val="5"/>
    </w:pPr>
    <w:rPr>
      <w:i w:val="1"/>
      <w:color w:val="666666"/>
    </w:rPr>
  </w:style>
  <w:style w:type="paragraph" w:styleId="P7">
    <w:name w:val="normal"/>
    <w:pPr/>
    <w:rPr/>
  </w:style>
  <w:style w:type="paragraph" w:styleId="P8">
    <w:name w:val="Title"/>
    <w:basedOn w:val="P7"/>
    <w:next w:val="P7"/>
    <w:pPr>
      <w:keepNext w:val="1"/>
      <w:keepLines w:val="1"/>
      <w:spacing w:after="60" w:beforeAutospacing="0" w:afterAutospacing="0"/>
    </w:pPr>
    <w:rPr>
      <w:sz w:val="52"/>
    </w:rPr>
  </w:style>
  <w:style w:type="paragraph" w:styleId="P9">
    <w:name w:val="Subtitle"/>
    <w:basedOn w:val="P7"/>
    <w:next w:val="P7"/>
    <w:pPr>
      <w:keepNext w:val="1"/>
      <w:keepLines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pacing w:after="320" w:beforeAutospacing="0" w:afterAutospacing="0"/>
    </w:pPr>
    <w:rPr>
      <w:color w:val="666666"/>
      <w:sz w:val="3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jp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3" Type="http://schemas.openxmlformats.org/officeDocument/2006/relationships/image" Target="/media/image3.png" /><Relationship Id="Relimage1" Type="http://schemas.openxmlformats.org/officeDocument/2006/relationships/image" Target="/media/image1.bmp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