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6585" w:type="dxa"/>
        <w:jc w:val="start"/>
        <w:tblInd w:w="-10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  <w:gridCol w:w="8222"/>
      </w:tblGrid>
      <w:tr>
        <w:trPr>
          <w:trHeight w:val="11057" w:hRule="atLeast"/>
        </w:trPr>
        <w:tc>
          <w:tcPr>
            <w:tcW w:w="8363" w:type="dxa"/>
            <w:tcBorders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start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Правила и сроки предоставления отчетных документов по выездной практике в расчетный отдел ФЭУ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При прохождении стационарной практики проезд к месту проведения практики и обратно не оплачивается,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дополнительные расходы, связанные с проживанием вне места постоянного жительства (суточные), не возмещаются.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Каждому обучающемуся, направляемому на практику, руководителем практики от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НИТУ МИСИС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выдается направление на практику, которое является отчетным документом для выплаты денежных средств на проезд к месту практики и обратно и дополнительных расходов, связанных с проживанием вне места постоянного жительства (суточных).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Проезд обучающихся, направленных к месту проведения практики и обратно, воздушным, железнодорожным, наземным междугородним и водным транспортом оплачивается за счет средств НИТУ МИСИС. Проезд на автомобиле, в части затрат на горюче-смазочные материалы, оплате не подлежит. Сведения о стоимости проезда к месту практики предоставляются в отдел бухгалтерского учета НИТУ МИСИС к моменту подготовки приказа на практику.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Проезд к месту практики и обратно оплачивается строго по датам, установленным приказом о направлении на практику, подтвержденным отметками в направлении на практику и проездными документами. Местом убытия на практику и прибытия с нее может быть только г. Москва.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Стоимость билета на проезд к месту проведения практики или обратно воздушным или водным транспортом (с приложением справки о стоимости проезда железнодорожным транспортом на дату приобретения билета до или с места практики) не должна превышать стоимости билета на проезд железнодорожным транспортом в плацкартном вагоне, в случае превышения возмещение производится по стоимости билета на проезд железнодорожным транспортом в плацкартном вагоне. При отсутствии железнодорожного сообщения, прилагается справка до ближайшего (или областного) пункта.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При потере обучающимся проездных документов ему необходимо представить справку соответствующей транспортной организации (дежурной кассы транспортной организации) о ранее имевшем место приобретении таковых. В противном случае оплата проезда не производится.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Оплата проживания во время практики осуществляется индивидуально для каждого обучающегося по предъявлении соответствующих квитанций. Сумма за проживание не может превышать 550 руб. в сутки. 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Не позднее 3 (трех) рабочих дней, без учета каникул, обучающийся обязан представить в отдел бухгалтерского учета авансовый отчет с приложением комплекта документов, содержащего: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 документы о расходах по найму жилого помещения (кассовый чек с приложением счета с указанием фамилии проживающего и срока проживания);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 документы о фактических расходах на проезд к месту проведения практики и обратно;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- приказ о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направлении обучающегося на практику и выдаче денежного аванса;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- направление на практику.</w:t>
            </w:r>
          </w:p>
          <w:p>
            <w:pPr>
              <w:pStyle w:val="ListParagraph"/>
              <w:widowControl/>
              <w:spacing w:lineRule="auto" w:line="240" w:before="0" w:after="0"/>
              <w:ind w:start="70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222" w:type="dxa"/>
            <w:tcBorders>
              <w:star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55245</wp:posOffset>
                  </wp:positionV>
                  <wp:extent cx="734060" cy="341630"/>
                  <wp:effectExtent l="0" t="0" r="0" b="0"/>
                  <wp:wrapNone/>
                  <wp:docPr id="1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МИНИСТЕРСТВО НАУКИ И ВЫСШЕГО ОБРАЗОВАНИЯ</w:t>
            </w:r>
          </w:p>
          <w:p>
            <w:pPr>
              <w:pStyle w:val="Normal"/>
              <w:widowControl/>
              <w:tabs>
                <w:tab w:val="clear" w:pos="708"/>
                <w:tab w:val="left" w:pos="604" w:leader="none"/>
                <w:tab w:val="left" w:pos="746" w:leader="none"/>
                <w:tab w:val="center" w:pos="4002" w:leader="none"/>
              </w:tabs>
              <w:spacing w:lineRule="auto" w:line="240" w:before="0" w:after="0"/>
              <w:ind w:firstLine="37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ab/>
              <w:tab/>
              <w:tab/>
              <w:t>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ФЕДЕРАЛЬНОЕ ГОСУДАРСТВЕННОЕ АВТОНОМНОЕ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«НАЦИОНАЛЬНЫЙ ИССЛЕДОВАТЕЛЬСКИЙ ТЕХНОЛОГИЧЕСКИЙ УНИВЕРСИТЕТ «МИСИС»</w:t>
            </w:r>
          </w:p>
          <w:p>
            <w:pPr>
              <w:pStyle w:val="Normal"/>
              <w:widowControl/>
              <w:spacing w:lineRule="auto" w:line="360" w:before="60" w:after="0"/>
              <w:jc w:val="center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(НИТУ МИСИС)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ДНЕВНИК ПО ПРАКТИКЕ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u w:val="singl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u w:val="single"/>
                <w:lang w:val="ru-RU" w:eastAsia="en-US" w:bidi="ar-SA"/>
              </w:rPr>
              <w:t>Производственная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(вид практики)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г.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4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tbl>
      <w:tblPr>
        <w:tblW w:w="24806" w:type="dxa"/>
        <w:jc w:val="start"/>
        <w:tblInd w:w="-10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  <w:gridCol w:w="8221"/>
        <w:gridCol w:w="8221"/>
      </w:tblGrid>
      <w:tr>
        <w:trPr>
          <w:trHeight w:val="10770" w:hRule="atLeast"/>
        </w:trPr>
        <w:tc>
          <w:tcPr>
            <w:tcW w:w="8364" w:type="dxa"/>
            <w:tcBorders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Фамилия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Вит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язев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Имя, отчество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Егор Денисови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ч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Курс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3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Группа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БИВТ-21-1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Институт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ИКН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Кафедра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АС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У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start="743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Направление подготовки (специальность) </w:t>
            </w:r>
          </w:p>
          <w:p>
            <w:pPr>
              <w:pStyle w:val="Normal"/>
              <w:widowControl/>
              <w:spacing w:lineRule="auto" w:line="240" w:before="0" w:after="0"/>
              <w:ind w:start="743"/>
              <w:jc w:val="start"/>
              <w:rPr>
                <w:rFonts w:ascii="Times New Roman" w:hAnsi="Times New Roman" w:eastAsia="Calibri" w:cs="Times New Roman"/>
                <w:kern w:val="0"/>
                <w:sz w:val="24"/>
                <w:szCs w:val="24"/>
                <w:u w:val="singl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Информатика и вычислительная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техника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43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Наименование ОПОП ВО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u w:val="single"/>
                <w:lang w:val="ru-RU" w:eastAsia="en-US" w:bidi="ar-SA"/>
              </w:rPr>
              <w:t>Системная и программная инженерия</w:t>
            </w:r>
          </w:p>
          <w:p>
            <w:pPr>
              <w:pStyle w:val="Normal"/>
              <w:widowControl/>
              <w:spacing w:lineRule="auto" w:line="240" w:before="0" w:after="0"/>
              <w:ind w:firstLine="743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(профиль/специализация)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Адрес НИТУ МИСИС: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Россия, 119049, г. Москва, Лени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нский проспект, д.4, стр.1</w:t>
            </w:r>
          </w:p>
        </w:tc>
        <w:tc>
          <w:tcPr>
            <w:tcW w:w="8221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Характеристика профессиональной деятельности обучающегося в период прохождения практики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(фамилия, имя, отчество обучающегося(ейся))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vertAlign w:val="superscript"/>
                <w:lang w:val="ru-RU" w:eastAsia="en-US" w:bidi="ar-SA"/>
              </w:rPr>
              <w:t>(Указывается уровень теоретической и практической подготовки  обучающегося (знания, умения, навыки), качество выполненной им работы в период прохождения практики в рамках выполнения индивидуального задания, самостоятельность практиканта в организации своей деятельности при выполнении задач, трудовая дисциплина, умение логично и доказательно излагать свои мысли, проявление интереса к данной профессиональной сфере и работе в ней, творческий подход и инициативность, способность работать в коллективе, способность воспринимать и анализировать новую информацию и развивать новые идеи и т.д.).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Число пропущенных дней за время практики: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а) по уважительной причине__________________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б) без уважительной причины_________________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en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«____»______________20__г.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Руководитель от профильной организации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    _______________    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должность)                               (подпись)            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1" w:type="dxa"/>
            <w:tcBorders>
              <w:star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6302" w:type="dxa"/>
        <w:jc w:val="start"/>
        <w:tblInd w:w="-74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13"/>
        <w:gridCol w:w="8089"/>
      </w:tblGrid>
      <w:tr>
        <w:trPr>
          <w:trHeight w:val="11043" w:hRule="atLeast"/>
        </w:trPr>
        <w:tc>
          <w:tcPr>
            <w:tcW w:w="8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ind w:firstLine="34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КАЛЕНДАРНЫЙ ПЛАН ПРОХОЖДЕНИЯ ПРАКТИКИ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tbl>
            <w:tblPr>
              <w:tblW w:w="7850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1019"/>
              <w:gridCol w:w="5031"/>
              <w:gridCol w:w="1800"/>
            </w:tblGrid>
            <w:tr>
              <w:trPr>
                <w:trHeight w:val="388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0" w:after="0"/>
                    <w:ind w:firstLine="2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Сроки работы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hd w:fill="FFFFFF" w:val="clear"/>
                    <w:spacing w:before="0" w:after="0"/>
                    <w:ind w:firstLine="3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Наименование видов работ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0"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Отметка о выполнении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24-28 Июня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Настройка Docker для запуска MySQL и PHPMyAdmin. Создание и настройка проекта Spring Boot с использованием Thymeleaf и Hibernate. Разработка системы авторизации для преподавателей.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29 Июня – 2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Разработка фильтров для ограничения доступа неавторизованным пользователям. Завершение работы над системой авторизации.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Верстка основных элементов веб-интерфейса (меню, главная страница).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3-6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Разработка веб-интерфейса и контролера для управления отработками (добавление, удаление, просмотр созданных отработок).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Создание модели очереди студентов.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7-10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Добавление возможности импортировать списки записавшихся студентов из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Google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форм с автоматическим определением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электронных адресов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и ФИО в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CSV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файле.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Разработка системы для управлением очередями на отработку (приём студентов, определение позиций в очереди).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11-13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Начало работы над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Android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приложением. Реализация возможности идентификации студента по электронной почте с сохранением информации.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14-17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Реализация возможности просмотра информации о отработках, на которые записан студент, в приложении. Разработка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API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для передачи информации в приложение.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18-21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Разработка формы для просмотра информации о текущем положении студента в очереди в приложении и соответствующего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API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для получения информации.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Подпись руководителей практики: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 кафедры __________  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    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 профильной организации __________ 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ind w:start="313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60" w:after="60"/>
              <w:ind w:firstLine="403" w:end="3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ПУТЕВКА-УДОСТОВЕРЕНИЕ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Обучающийся(аяся)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курса, группы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БИВТ-21-1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, института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ИКН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Витязев Егор Денисович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(фамилия, имя, отчество)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направление подготовки (специальность)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Информатика и вычислительная техника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направляется на практику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в Национальный исследовательский технологический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 университет ‘МИСИС’, на кафедру АСУ по адресу: Ленинский проспект, д. 4, 119049, г. Москва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en-US" w:eastAsia="en-US" w:bidi="ar-SA"/>
              </w:rPr>
              <w:t>__________________________________________________________________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u w:val="no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 «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Июня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г. по «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Июля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_г.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приказ по НИТУ «МИСиС» от «__» _______20___г. №______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Директор института 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                                        Рук. практики от кафедры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линия отрыва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0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ОТМЕТКА ОРГАНИЗАЦИИ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Дата прибытия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обучающегося(ейся) в организацию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«___» ________________20__г.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Направлен(а) в структурное подразделение 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(указать наименование структурного подразделения)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Приказ о прохождении практики в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профильной организации от «___» _____________20___г. № 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Дата окончания практики «___» _____________20___г.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Руководитель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                                                от профильной организации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(должность)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   __________________</w:t>
            </w:r>
          </w:p>
          <w:p>
            <w:pPr>
              <w:pStyle w:val="Normal"/>
              <w:widowControl/>
              <w:spacing w:lineRule="auto" w:line="240" w:before="0" w:after="0"/>
              <w:ind w:start="313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(фамилия, имя, отчество)</w:t>
            </w:r>
            <w:r>
              <w:rPr>
                <w:rFonts w:eastAsia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6047" w:type="dxa"/>
        <w:jc w:val="start"/>
        <w:tblInd w:w="-6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08"/>
        <w:gridCol w:w="7939"/>
      </w:tblGrid>
      <w:tr>
        <w:trPr>
          <w:trHeight w:val="10650" w:hRule="atLeast"/>
        </w:trPr>
        <w:tc>
          <w:tcPr>
            <w:tcW w:w="8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426" w:start="1024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ИНДИВИДУАЛЬНОЕ ЗАДАНИЕ НА ПРАКТИКУ</w:t>
            </w:r>
          </w:p>
          <w:p>
            <w:pPr>
              <w:pStyle w:val="Normal"/>
              <w:widowControl/>
              <w:spacing w:lineRule="auto" w:line="240" w:before="0" w:after="0"/>
              <w:ind w:firstLine="34"/>
              <w:jc w:val="star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 w:end="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Содержание индивидуального задания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Разработка базового функционала мобильного клиент-серверного приложения, включающего создание системы авторизации, управления очередями и уведомления пользователей, для оптимизации процесса отработки учебных задолженностей в образовательных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организациях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_______________________</w:t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>______________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Отзыв руководителя практики от кафедры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Оценка выполнения индивидуального задания 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Руководитель практики от кафедры 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     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                      (фамилия, имя, отчество)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orient="landscape" w:w="16838" w:h="11906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LibreOffice/24.2.2.2$Windows_X86_64 LibreOffice_project/d56cc158d8a96260b836f100ef4b4ef25d6f1a01</Application>
  <AppVersion>15.0000</AppVersion>
  <Pages>4</Pages>
  <Words>928</Words>
  <Characters>9706</Characters>
  <CharactersWithSpaces>12257</CharactersWithSpaces>
  <Paragraphs>134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2023-01-18T12:06:00Z</dcterms:created>
  <dc:creator>User</dc:creator>
  <dc:description/>
  <dc:language>ru-RU</dc:language>
  <cp:lastModifiedBy/>
  <cp:lastPrinted>2024-07-17T14:41:11Z</cp:lastPrinted>
  <dcterms:modified xsi:type="dcterms:W3CDTF">2024-07-17T14:31:32Z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