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Software Architecture and Design Specification (SAD)</w:t>
      </w:r>
    </w:p>
    <w:p>
      <w:pPr>
        <w:jc w:val="center"/>
      </w:pPr>
      <w:r>
        <w:rPr>
          <w:i/>
          <w:sz w:val="22"/>
        </w:rPr>
        <w:t>Change Management Software</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Project</w:t>
            </w:r>
          </w:p>
        </w:tc>
        <w:tc>
          <w:tcPr>
            <w:tcW w:type="dxa" w:w="5040"/>
          </w:tcPr>
          <w:p>
            <w:r>
              <w:t>Change Management Software (CMS)</w:t>
            </w:r>
          </w:p>
        </w:tc>
      </w:tr>
      <w:tr>
        <w:tc>
          <w:tcPr>
            <w:tcW w:type="dxa" w:w="5040"/>
            <w:shd w:fill="D9EAF7"/>
          </w:tcPr>
          <w:p>
            <w:r>
              <w:rPr>
                <w:b/>
              </w:rPr>
              <w:t>Version</w:t>
            </w:r>
          </w:p>
        </w:tc>
        <w:tc>
          <w:tcPr>
            <w:tcW w:type="dxa" w:w="5040"/>
          </w:tcPr>
          <w:p>
            <w:r>
              <w:t>1.0</w:t>
            </w:r>
          </w:p>
        </w:tc>
      </w:tr>
      <w:tr>
        <w:tc>
          <w:tcPr>
            <w:tcW w:type="dxa" w:w="5040"/>
            <w:shd w:fill="D9EAF7"/>
          </w:tcPr>
          <w:p>
            <w:r>
              <w:rPr>
                <w:b/>
              </w:rPr>
              <w:t>Authors</w:t>
            </w:r>
          </w:p>
        </w:tc>
        <w:tc>
          <w:tcPr>
            <w:tcW w:type="dxa" w:w="5040"/>
          </w:tcPr>
          <w:p>
            <w:r>
              <w:t>Four-member Software Engineering project team</w:t>
            </w:r>
          </w:p>
        </w:tc>
      </w:tr>
      <w:tr>
        <w:tc>
          <w:tcPr>
            <w:tcW w:type="dxa" w:w="5040"/>
            <w:shd w:fill="D9EAF7"/>
          </w:tcPr>
          <w:p>
            <w:r>
              <w:rPr>
                <w:b/>
              </w:rPr>
              <w:t>Date</w:t>
            </w:r>
          </w:p>
        </w:tc>
        <w:tc>
          <w:tcPr>
            <w:tcW w:type="dxa" w:w="5040"/>
          </w:tcPr>
          <w:p>
            <w:r>
              <w:t>28 October 2026</w:t>
            </w:r>
          </w:p>
        </w:tc>
      </w:tr>
      <w:tr>
        <w:tc>
          <w:tcPr>
            <w:tcW w:type="dxa" w:w="5040"/>
            <w:shd w:fill="D9EAF7"/>
          </w:tcPr>
          <w:p>
            <w:r>
              <w:rPr>
                <w:b/>
              </w:rPr>
              <w:t>Status</w:t>
            </w:r>
          </w:p>
        </w:tc>
        <w:tc>
          <w:tcPr>
            <w:tcW w:type="dxa" w:w="5040"/>
          </w:tcPr>
          <w:p>
            <w:r>
              <w:t>Draft for team review</w:t>
            </w:r>
          </w:p>
        </w:tc>
      </w:tr>
    </w:tbl>
    <w:p/>
    <w:p>
      <w:pPr>
        <w:pStyle w:val="Heading1"/>
      </w:pPr>
      <w:r>
        <w:t>Revision History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r>
              <w:rPr>
                <w:b/>
                <w:color w:val="FFFFFF"/>
                <w:sz w:val="16"/>
              </w:rPr>
              <w:t>Version</w:t>
            </w:r>
          </w:p>
        </w:tc>
        <w:tc>
          <w:tcPr>
            <w:tcW w:type="dxa" w:w="2016"/>
            <w:shd w:fill="1F4E79"/>
          </w:tcPr>
          <w:p>
            <w:r>
              <w:rPr>
                <w:b/>
                <w:color w:val="FFFFFF"/>
                <w:sz w:val="16"/>
              </w:rPr>
              <w:t>Date</w:t>
            </w:r>
          </w:p>
        </w:tc>
        <w:tc>
          <w:tcPr>
            <w:tcW w:type="dxa" w:w="2016"/>
            <w:shd w:fill="1F4E79"/>
          </w:tcPr>
          <w:p>
            <w:r>
              <w:rPr>
                <w:b/>
                <w:color w:val="FFFFFF"/>
                <w:sz w:val="16"/>
              </w:rPr>
              <w:t>Author</w:t>
            </w:r>
          </w:p>
        </w:tc>
        <w:tc>
          <w:tcPr>
            <w:tcW w:type="dxa" w:w="2016"/>
            <w:shd w:fill="1F4E79"/>
          </w:tcPr>
          <w:p>
            <w:r>
              <w:rPr>
                <w:b/>
                <w:color w:val="FFFFFF"/>
                <w:sz w:val="16"/>
              </w:rPr>
              <w:t>Change summary</w:t>
            </w:r>
          </w:p>
        </w:tc>
        <w:tc>
          <w:tcPr>
            <w:tcW w:type="dxa" w:w="2016"/>
            <w:shd w:fill="1F4E79"/>
          </w:tcPr>
          <w:p>
            <w:r>
              <w:rPr>
                <w:b/>
                <w:color w:val="FFFFFF"/>
                <w:sz w:val="16"/>
              </w:rPr>
              <w:t>Approval</w:t>
            </w:r>
          </w:p>
        </w:tc>
      </w:tr>
      <w:tr>
        <w:tc>
          <w:tcPr>
            <w:tcW w:type="dxa" w:w="2016"/>
            <w:vAlign w:val="center"/>
          </w:tcPr>
          <w:p>
            <w:r>
              <w:rPr>
                <w:sz w:val="16"/>
              </w:rPr>
              <w:t>1.0</w:t>
            </w:r>
          </w:p>
        </w:tc>
        <w:tc>
          <w:tcPr>
            <w:tcW w:type="dxa" w:w="2016"/>
            <w:vAlign w:val="center"/>
          </w:tcPr>
          <w:p>
            <w:r>
              <w:rPr>
                <w:sz w:val="16"/>
              </w:rPr>
              <w:t>28 October 2026</w:t>
            </w:r>
          </w:p>
        </w:tc>
        <w:tc>
          <w:tcPr>
            <w:tcW w:type="dxa" w:w="2016"/>
            <w:vAlign w:val="center"/>
          </w:tcPr>
          <w:p>
            <w:r>
              <w:rPr>
                <w:sz w:val="16"/>
              </w:rPr>
              <w:t>Four-member Software Engineering project team</w:t>
            </w:r>
          </w:p>
        </w:tc>
        <w:tc>
          <w:tcPr>
            <w:tcW w:type="dxa" w:w="2016"/>
            <w:vAlign w:val="center"/>
          </w:tcPr>
          <w:p>
            <w:r>
              <w:rPr>
                <w:sz w:val="16"/>
              </w:rPr>
              <w:t>Initial project-specific draft</w:t>
            </w:r>
          </w:p>
        </w:tc>
        <w:tc>
          <w:tcPr>
            <w:tcW w:type="dxa" w:w="2016"/>
            <w:vAlign w:val="center"/>
          </w:tcPr>
          <w:p>
            <w:r>
              <w:rPr>
                <w:sz w:val="16"/>
              </w:rPr>
              <w:t>Pending</w:t>
            </w:r>
          </w:p>
        </w:tc>
      </w:tr>
    </w:tbl>
    <w:p>
      <w:pPr>
        <w:pStyle w:val="Heading1"/>
      </w:pPr>
      <w:r>
        <w:t>Approvals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sz w:val="16"/>
              </w:rPr>
              <w:t>Role</w:t>
            </w:r>
          </w:p>
        </w:tc>
        <w:tc>
          <w:tcPr>
            <w:tcW w:type="dxa" w:w="2520"/>
            <w:shd w:fill="1F4E79"/>
          </w:tcPr>
          <w:p>
            <w:r>
              <w:rPr>
                <w:b/>
                <w:color w:val="FFFFFF"/>
                <w:sz w:val="16"/>
              </w:rPr>
              <w:t>Name</w:t>
            </w:r>
          </w:p>
        </w:tc>
        <w:tc>
          <w:tcPr>
            <w:tcW w:type="dxa" w:w="2520"/>
            <w:shd w:fill="1F4E79"/>
          </w:tcPr>
          <w:p>
            <w:r>
              <w:rPr>
                <w:b/>
                <w:color w:val="FFFFFF"/>
                <w:sz w:val="16"/>
              </w:rPr>
              <w:t>Signature / Email</w:t>
            </w:r>
          </w:p>
        </w:tc>
        <w:tc>
          <w:tcPr>
            <w:tcW w:type="dxa" w:w="2520"/>
            <w:shd w:fill="1F4E79"/>
          </w:tcPr>
          <w:p>
            <w:r>
              <w:rPr>
                <w:b/>
                <w:color w:val="FFFFFF"/>
                <w:sz w:val="16"/>
              </w:rPr>
              <w:t>Date</w:t>
            </w:r>
          </w:p>
        </w:tc>
      </w:tr>
      <w:tr>
        <w:tc>
          <w:tcPr>
            <w:tcW w:type="dxa" w:w="2520"/>
            <w:vAlign w:val="center"/>
          </w:tcPr>
          <w:p>
            <w:r>
              <w:rPr>
                <w:sz w:val="16"/>
              </w:rPr>
              <w:t>Project team representative</w:t>
            </w:r>
          </w:p>
        </w:tc>
        <w:tc>
          <w:tcPr>
            <w:tcW w:type="dxa" w:w="2520"/>
            <w:vAlign w:val="center"/>
          </w:tcPr>
          <w:p>
            <w:r>
              <w:rPr>
                <w:sz w:val="16"/>
              </w:rPr>
              <w:t>To be filled by team</w:t>
            </w:r>
          </w:p>
        </w:tc>
        <w:tc>
          <w:tcPr>
            <w:tcW w:type="dxa" w:w="2520"/>
            <w:vAlign w:val="center"/>
          </w:tcPr>
          <w:p>
            <w:r>
              <w:rPr>
                <w:sz w:val="16"/>
              </w:rPr>
              <w:t>Pending</w:t>
            </w:r>
          </w:p>
        </w:tc>
        <w:tc>
          <w:tcPr>
            <w:tcW w:type="dxa" w:w="2520"/>
            <w:vAlign w:val="center"/>
          </w:tcPr>
          <w:p>
            <w:r>
              <w:rPr>
                <w:sz w:val="16"/>
              </w:rPr>
            </w:r>
          </w:p>
        </w:tc>
      </w:tr>
      <w:tr>
        <w:tc>
          <w:tcPr>
            <w:tcW w:type="dxa" w:w="2520"/>
            <w:vAlign w:val="center"/>
          </w:tcPr>
          <w:p>
            <w:r>
              <w:rPr>
                <w:sz w:val="16"/>
              </w:rPr>
              <w:t>Course instructor / TA</w:t>
            </w:r>
          </w:p>
        </w:tc>
        <w:tc>
          <w:tcPr>
            <w:tcW w:type="dxa" w:w="2520"/>
            <w:vAlign w:val="center"/>
          </w:tcPr>
          <w:p>
            <w:r>
              <w:rPr>
                <w:sz w:val="16"/>
              </w:rPr>
              <w:t>To be filled by instructor</w:t>
            </w:r>
          </w:p>
        </w:tc>
        <w:tc>
          <w:tcPr>
            <w:tcW w:type="dxa" w:w="2520"/>
            <w:vAlign w:val="center"/>
          </w:tcPr>
          <w:p>
            <w:r>
              <w:rPr>
                <w:sz w:val="16"/>
              </w:rPr>
              <w:t>Pending</w:t>
            </w:r>
          </w:p>
        </w:tc>
        <w:tc>
          <w:tcPr>
            <w:tcW w:type="dxa" w:w="2520"/>
            <w:vAlign w:val="center"/>
          </w:tcPr>
          <w:p>
            <w:r>
              <w:rPr>
                <w:sz w:val="16"/>
              </w:rPr>
            </w:r>
          </w:p>
        </w:tc>
      </w:tr>
    </w:tbl>
    <w:p>
      <w:r>
        <w:br w:type="page"/>
      </w:r>
    </w:p>
    <w:p>
      <w:pPr>
        <w:pStyle w:val="Heading1"/>
      </w:pPr>
      <w:r>
        <w:t>Table of Contents</w:t>
      </w:r>
    </w:p>
    <w:p>
      <w:pPr>
        <w:pStyle w:val="ListBullet"/>
      </w:pPr>
      <w:r>
        <w:t>1. Introduction</w:t>
      </w:r>
    </w:p>
    <w:p>
      <w:pPr>
        <w:pStyle w:val="ListBullet"/>
      </w:pPr>
      <w:r>
        <w:t>2. Architecture Goals and Constraints</w:t>
      </w:r>
    </w:p>
    <w:p>
      <w:pPr>
        <w:pStyle w:val="ListBullet"/>
      </w:pPr>
      <w:r>
        <w:t>3. Stakeholders and Concerns</w:t>
      </w:r>
    </w:p>
    <w:p>
      <w:pPr>
        <w:pStyle w:val="ListBullet"/>
      </w:pPr>
      <w:r>
        <w:t>4. Architecture and Components</w:t>
      </w:r>
    </w:p>
    <w:p>
      <w:pPr>
        <w:pStyle w:val="ListBullet"/>
      </w:pPr>
      <w:r>
        <w:t>5. Architecture Pattern and Technology Stack</w:t>
      </w:r>
    </w:p>
    <w:p>
      <w:pPr>
        <w:pStyle w:val="ListBullet"/>
      </w:pPr>
      <w:r>
        <w:t>6. Data Design</w:t>
      </w:r>
    </w:p>
    <w:p>
      <w:pPr>
        <w:pStyle w:val="ListBullet"/>
      </w:pPr>
      <w:r>
        <w:t>7. API / Service Design</w:t>
      </w:r>
    </w:p>
    <w:p>
      <w:pPr>
        <w:pStyle w:val="ListBullet"/>
      </w:pPr>
      <w:r>
        <w:t>8. Sequence Flows</w:t>
      </w:r>
    </w:p>
    <w:p>
      <w:pPr>
        <w:pStyle w:val="ListBullet"/>
      </w:pPr>
      <w:r>
        <w:t>9. Security Architecture</w:t>
      </w:r>
    </w:p>
    <w:p>
      <w:pPr>
        <w:pStyle w:val="ListBullet"/>
      </w:pPr>
      <w:r>
        <w:t>10. Error Handling, Logging and Monitoring</w:t>
      </w:r>
    </w:p>
    <w:p>
      <w:pPr>
        <w:pStyle w:val="ListBullet"/>
      </w:pPr>
      <w:r>
        <w:t>11. Traceability, Risks and Open Issues</w:t>
      </w:r>
    </w:p>
    <w:p>
      <w:pPr>
        <w:pStyle w:val="Heading1"/>
      </w:pPr>
      <w:r>
        <w:t>1. Introduction</w:t>
      </w:r>
    </w:p>
    <w:p>
      <w:pPr>
        <w:pStyle w:val="Heading2"/>
      </w:pPr>
      <w:r>
        <w:t>1.1 Purpose</w:t>
      </w:r>
    </w:p>
    <w:p>
      <w:r>
        <w:t>This document describes the proposed architecture and design for CMS. It defines component responsibilities, data relationships, the change request workflow model, service boundaries, important flows, security controls, and traceability to the SRS.</w:t>
      </w:r>
    </w:p>
    <w:p>
      <w:pPr>
        <w:pStyle w:val="Heading2"/>
      </w:pPr>
      <w:r>
        <w:t>1.2 Scope</w:t>
      </w:r>
    </w:p>
    <w:p>
      <w:r>
        <w:t>The design covers change request creation and editing, the status workflow, review and approval, assignment, comments and work notes, resolution, verification and closure, reopening, SLA/overdue tracking, in-app notifications, reports, authentication, authorization, and audit history. Email, chat, source-control and CI/CD integrations are optional future work.</w:t>
      </w:r>
    </w:p>
    <w:p>
      <w:pPr>
        <w:pStyle w:val="Heading1"/>
      </w:pPr>
      <w:r>
        <w:t>2. Architecture Goals and Constraints</w:t>
      </w:r>
    </w:p>
    <w:p>
      <w:pPr>
        <w:pStyle w:val="ListBullet"/>
      </w:pPr>
      <w:r>
        <w:t>Correct, consistently enforced workflow transitions and a complete, traceable history are primary goals.</w:t>
      </w:r>
    </w:p>
    <w:p>
      <w:pPr>
        <w:pStyle w:val="ListBullet"/>
      </w:pPr>
      <w:r>
        <w:t>Keep workflow and assignment rules in one place and testable independently of UI code.</w:t>
      </w:r>
    </w:p>
    <w:p>
      <w:pPr>
        <w:pStyle w:val="ListBullet"/>
      </w:pPr>
      <w:r>
        <w:t>Use a small, understandable architecture suitable for a four-member student team and sprint delivery.</w:t>
      </w:r>
    </w:p>
    <w:p>
      <w:pPr>
        <w:pStyle w:val="ListBullet"/>
      </w:pPr>
      <w:r>
        <w:t>Persist data reliably, validate all user input, and prevent concurrent updates from silently overwriting each other.</w:t>
      </w:r>
    </w:p>
    <w:p>
      <w:pPr>
        <w:pStyle w:val="ListBullet"/>
      </w:pPr>
      <w:r>
        <w:t>Match final diagrams and technology descriptions to the implementation; record deviations before submission.</w:t>
      </w:r>
    </w:p>
    <w:p>
      <w:pPr>
        <w:pStyle w:val="Heading1"/>
      </w:pPr>
      <w:r>
        <w:t>3. Stakeholders and Concerns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6"/>
              </w:rPr>
              <w:t>Stakeholder</w:t>
            </w:r>
          </w:p>
        </w:tc>
        <w:tc>
          <w:tcPr>
            <w:tcW w:type="dxa" w:w="5040"/>
            <w:shd w:fill="1F4E79"/>
          </w:tcPr>
          <w:p>
            <w:r>
              <w:rPr>
                <w:b/>
                <w:color w:val="FFFFFF"/>
                <w:sz w:val="16"/>
              </w:rPr>
              <w:t>Primary concern</w:t>
            </w:r>
          </w:p>
        </w:tc>
      </w:tr>
      <w:tr>
        <w:tc>
          <w:tcPr>
            <w:tcW w:type="dxa" w:w="5040"/>
            <w:vAlign w:val="center"/>
          </w:tcPr>
          <w:p>
            <w:r>
              <w:rPr>
                <w:sz w:val="16"/>
              </w:rPr>
              <w:t>Requester</w:t>
            </w:r>
          </w:p>
        </w:tc>
        <w:tc>
          <w:tcPr>
            <w:tcW w:type="dxa" w:w="5040"/>
            <w:vAlign w:val="center"/>
          </w:tcPr>
          <w:p>
            <w:r>
              <w:rPr>
                <w:sz w:val="16"/>
              </w:rPr>
              <w:t>Quick CR creation, visibility of progress, ability to confirm or reopen.</w:t>
            </w:r>
          </w:p>
        </w:tc>
      </w:tr>
      <w:tr>
        <w:tc>
          <w:tcPr>
            <w:tcW w:type="dxa" w:w="5040"/>
            <w:vAlign w:val="center"/>
          </w:tcPr>
          <w:p>
            <w:r>
              <w:rPr>
                <w:sz w:val="16"/>
              </w:rPr>
              <w:t>Change manager / reviewer</w:t>
            </w:r>
          </w:p>
        </w:tc>
        <w:tc>
          <w:tcPr>
            <w:tcW w:type="dxa" w:w="5040"/>
            <w:vAlign w:val="center"/>
          </w:tcPr>
          <w:p>
            <w:r>
              <w:rPr>
                <w:sz w:val="16"/>
              </w:rPr>
              <w:t>Clear triage queue, fair workload assignment, overdue visibility, reports.</w:t>
            </w:r>
          </w:p>
        </w:tc>
      </w:tr>
      <w:tr>
        <w:tc>
          <w:tcPr>
            <w:tcW w:type="dxa" w:w="5040"/>
            <w:vAlign w:val="center"/>
          </w:tcPr>
          <w:p>
            <w:r>
              <w:rPr>
                <w:sz w:val="16"/>
              </w:rPr>
              <w:t>Engineer</w:t>
            </w:r>
          </w:p>
        </w:tc>
        <w:tc>
          <w:tcPr>
            <w:tcW w:type="dxa" w:w="5040"/>
            <w:vAlign w:val="center"/>
          </w:tcPr>
          <w:p>
            <w:r>
              <w:rPr>
                <w:sz w:val="16"/>
              </w:rPr>
              <w:t>Clear list of assigned work, easy status updates, full context on each CR.</w:t>
            </w:r>
          </w:p>
        </w:tc>
      </w:tr>
      <w:tr>
        <w:tc>
          <w:tcPr>
            <w:tcW w:type="dxa" w:w="5040"/>
            <w:vAlign w:val="center"/>
          </w:tcPr>
          <w:p>
            <w:r>
              <w:rPr>
                <w:sz w:val="16"/>
              </w:rPr>
              <w:t>Administrator</w:t>
            </w:r>
          </w:p>
        </w:tc>
        <w:tc>
          <w:tcPr>
            <w:tcW w:type="dxa" w:w="5040"/>
            <w:vAlign w:val="center"/>
          </w:tcPr>
          <w:p>
            <w:r>
              <w:rPr>
                <w:sz w:val="16"/>
              </w:rPr>
              <w:t>User access, configuration of components and SLA targets, auditability.</w:t>
            </w:r>
          </w:p>
        </w:tc>
      </w:tr>
      <w:tr>
        <w:tc>
          <w:tcPr>
            <w:tcW w:type="dxa" w:w="5040"/>
            <w:vAlign w:val="center"/>
          </w:tcPr>
          <w:p>
            <w:r>
              <w:rPr>
                <w:sz w:val="16"/>
              </w:rPr>
              <w:t>Developers</w:t>
            </w:r>
          </w:p>
        </w:tc>
        <w:tc>
          <w:tcPr>
            <w:tcW w:type="dxa" w:w="5040"/>
            <w:vAlign w:val="center"/>
          </w:tcPr>
          <w:p>
            <w:r>
              <w:rPr>
                <w:sz w:val="16"/>
              </w:rPr>
              <w:t>Modular code, testable workflow rules, clear interfaces.</w:t>
            </w:r>
          </w:p>
        </w:tc>
      </w:tr>
      <w:tr>
        <w:tc>
          <w:tcPr>
            <w:tcW w:type="dxa" w:w="5040"/>
            <w:vAlign w:val="center"/>
          </w:tcPr>
          <w:p>
            <w:r>
              <w:rPr>
                <w:sz w:val="16"/>
              </w:rPr>
              <w:t>Evaluator / TA</w:t>
            </w:r>
          </w:p>
        </w:tc>
        <w:tc>
          <w:tcPr>
            <w:tcW w:type="dxa" w:w="5040"/>
            <w:vAlign w:val="center"/>
          </w:tcPr>
          <w:p>
            <w:r>
              <w:rPr>
                <w:sz w:val="16"/>
              </w:rPr>
              <w:t>Traceability from requirements to implementation, tests, commits, and demos.</w:t>
            </w:r>
          </w:p>
        </w:tc>
      </w:tr>
    </w:tbl>
    <w:p>
      <w:pPr>
        <w:pStyle w:val="Heading1"/>
      </w:pPr>
      <w:r>
        <w:t>4. Architecture and Components</w:t>
      </w:r>
    </w:p>
    <w:p>
      <w:pPr>
        <w:pStyle w:val="Heading2"/>
      </w:pPr>
      <w:r>
        <w:t>4.1 Chosen Pattern</w:t>
      </w:r>
    </w:p>
    <w:p>
      <w:r>
        <w:t>Use a layered modular-monolith architecture: presentation/UI, application routes/controllers, business services, repositories/data-access, and relational database. The workflow rules are implemented as an explicit state machine inside the business layer so every status change goes through one tested component. This keeps deployment and collaboration simple while allowing service-level unit tests. A microservices architecture is not recommended for the initial prototype because it would add operational overhead without a demonstrated need.</w:t>
      </w:r>
    </w:p>
    <w:p>
      <w:pPr>
        <w:pStyle w:val="Heading2"/>
      </w:pPr>
      <w:r>
        <w:t>4.2 Component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6"/>
              </w:rPr>
              <w:t>Component</w:t>
            </w:r>
          </w:p>
        </w:tc>
        <w:tc>
          <w:tcPr>
            <w:tcW w:type="dxa" w:w="3360"/>
            <w:shd w:fill="1F4E79"/>
          </w:tcPr>
          <w:p>
            <w:r>
              <w:rPr>
                <w:b/>
                <w:color w:val="FFFFFF"/>
                <w:sz w:val="16"/>
              </w:rPr>
              <w:t>Responsibilities</w:t>
            </w:r>
          </w:p>
        </w:tc>
        <w:tc>
          <w:tcPr>
            <w:tcW w:type="dxa" w:w="3360"/>
            <w:shd w:fill="1F4E79"/>
          </w:tcPr>
          <w:p>
            <w:r>
              <w:rPr>
                <w:b/>
                <w:color w:val="FFFFFF"/>
                <w:sz w:val="16"/>
              </w:rPr>
              <w:t>Key interactions</w:t>
            </w:r>
          </w:p>
        </w:tc>
      </w:tr>
      <w:tr>
        <w:tc>
          <w:tcPr>
            <w:tcW w:type="dxa" w:w="3360"/>
            <w:vAlign w:val="center"/>
          </w:tcPr>
          <w:p>
            <w:r>
              <w:rPr>
                <w:sz w:val="16"/>
              </w:rPr>
              <w:t>Presentation layer</w:t>
            </w:r>
          </w:p>
        </w:tc>
        <w:tc>
          <w:tcPr>
            <w:tcW w:type="dxa" w:w="3360"/>
            <w:vAlign w:val="center"/>
          </w:tcPr>
          <w:p>
            <w:r>
              <w:rPr>
                <w:sz w:val="16"/>
              </w:rPr>
              <w:t>Dashboard, CR list and detail pages, forms, history timeline, notifications panel, user feedback.</w:t>
            </w:r>
          </w:p>
        </w:tc>
        <w:tc>
          <w:tcPr>
            <w:tcW w:type="dxa" w:w="3360"/>
            <w:vAlign w:val="center"/>
          </w:tcPr>
          <w:p>
            <w:r>
              <w:rPr>
                <w:sz w:val="16"/>
              </w:rPr>
              <w:t>Calls routes/controllers; renders results.</w:t>
            </w:r>
          </w:p>
        </w:tc>
      </w:tr>
      <w:tr>
        <w:tc>
          <w:tcPr>
            <w:tcW w:type="dxa" w:w="3360"/>
            <w:vAlign w:val="center"/>
          </w:tcPr>
          <w:p>
            <w:r>
              <w:rPr>
                <w:sz w:val="16"/>
              </w:rPr>
              <w:t>Authentication / authorization</w:t>
            </w:r>
          </w:p>
        </w:tc>
        <w:tc>
          <w:tcPr>
            <w:tcW w:type="dxa" w:w="3360"/>
            <w:vAlign w:val="center"/>
          </w:tcPr>
          <w:p>
            <w:r>
              <w:rPr>
                <w:sz w:val="16"/>
              </w:rPr>
              <w:t>Sign-in/out, session or token validation, role checks, record-level ownership checks.</w:t>
            </w:r>
          </w:p>
        </w:tc>
        <w:tc>
          <w:tcPr>
            <w:tcW w:type="dxa" w:w="3360"/>
            <w:vAlign w:val="center"/>
          </w:tcPr>
          <w:p>
            <w:r>
              <w:rPr>
                <w:sz w:val="16"/>
              </w:rPr>
              <w:t>Protects routes and service operations.</w:t>
            </w:r>
          </w:p>
        </w:tc>
      </w:tr>
      <w:tr>
        <w:tc>
          <w:tcPr>
            <w:tcW w:type="dxa" w:w="3360"/>
            <w:vAlign w:val="center"/>
          </w:tcPr>
          <w:p>
            <w:r>
              <w:rPr>
                <w:sz w:val="16"/>
              </w:rPr>
              <w:t>Change request service</w:t>
            </w:r>
          </w:p>
        </w:tc>
        <w:tc>
          <w:tcPr>
            <w:tcW w:type="dxa" w:w="3360"/>
            <w:vAlign w:val="center"/>
          </w:tcPr>
          <w:p>
            <w:r>
              <w:rPr>
                <w:sz w:val="16"/>
              </w:rPr>
              <w:t>Create, read, edit and search CRs; field validation; ID generation.</w:t>
            </w:r>
          </w:p>
        </w:tc>
        <w:tc>
          <w:tcPr>
            <w:tcW w:type="dxa" w:w="3360"/>
            <w:vAlign w:val="center"/>
          </w:tcPr>
          <w:p>
            <w:r>
              <w:rPr>
                <w:sz w:val="16"/>
              </w:rPr>
              <w:t>Uses CR repository; calls Workflow Engine for status changes; emits audit event.</w:t>
            </w:r>
          </w:p>
        </w:tc>
      </w:tr>
      <w:tr>
        <w:tc>
          <w:tcPr>
            <w:tcW w:type="dxa" w:w="3360"/>
            <w:vAlign w:val="center"/>
          </w:tcPr>
          <w:p>
            <w:r>
              <w:rPr>
                <w:sz w:val="16"/>
              </w:rPr>
              <w:t>Workflow engine</w:t>
            </w:r>
          </w:p>
        </w:tc>
        <w:tc>
          <w:tcPr>
            <w:tcW w:type="dxa" w:w="3360"/>
            <w:vAlign w:val="center"/>
          </w:tcPr>
          <w:p>
            <w:r>
              <w:rPr>
                <w:sz w:val="16"/>
              </w:rPr>
              <w:t>Holds the allowed-transition table; validates and applies status changes and their required inputs (reason, resolution summary).</w:t>
            </w:r>
          </w:p>
        </w:tc>
        <w:tc>
          <w:tcPr>
            <w:tcW w:type="dxa" w:w="3360"/>
            <w:vAlign w:val="center"/>
          </w:tcPr>
          <w:p>
            <w:r>
              <w:rPr>
                <w:sz w:val="16"/>
              </w:rPr>
              <w:t>Writes status history; triggers notifications and audit.</w:t>
            </w:r>
          </w:p>
        </w:tc>
      </w:tr>
      <w:tr>
        <w:tc>
          <w:tcPr>
            <w:tcW w:type="dxa" w:w="3360"/>
            <w:vAlign w:val="center"/>
          </w:tcPr>
          <w:p>
            <w:r>
              <w:rPr>
                <w:sz w:val="16"/>
              </w:rPr>
              <w:t>Assignment service</w:t>
            </w:r>
          </w:p>
        </w:tc>
        <w:tc>
          <w:tcPr>
            <w:tcW w:type="dxa" w:w="3360"/>
            <w:vAlign w:val="center"/>
          </w:tcPr>
          <w:p>
            <w:r>
              <w:rPr>
                <w:sz w:val="16"/>
              </w:rPr>
              <w:t>Assign/reassign CRs; check the target user is an active engineer.</w:t>
            </w:r>
          </w:p>
        </w:tc>
        <w:tc>
          <w:tcPr>
            <w:tcW w:type="dxa" w:w="3360"/>
            <w:vAlign w:val="center"/>
          </w:tcPr>
          <w:p>
            <w:r>
              <w:rPr>
                <w:sz w:val="16"/>
              </w:rPr>
              <w:t>Uses user and CR repositories; calls Workflow Engine to move CR to Assigned.</w:t>
            </w:r>
          </w:p>
        </w:tc>
      </w:tr>
      <w:tr>
        <w:tc>
          <w:tcPr>
            <w:tcW w:type="dxa" w:w="3360"/>
            <w:vAlign w:val="center"/>
          </w:tcPr>
          <w:p>
            <w:r>
              <w:rPr>
                <w:sz w:val="16"/>
              </w:rPr>
              <w:t>Comment / activity service</w:t>
            </w:r>
          </w:p>
        </w:tc>
        <w:tc>
          <w:tcPr>
            <w:tcW w:type="dxa" w:w="3360"/>
            <w:vAlign w:val="center"/>
          </w:tcPr>
          <w:p>
            <w:r>
              <w:rPr>
                <w:sz w:val="16"/>
              </w:rPr>
              <w:t>Store comments and work notes; build the CR activity timeline.</w:t>
            </w:r>
          </w:p>
        </w:tc>
        <w:tc>
          <w:tcPr>
            <w:tcW w:type="dxa" w:w="3360"/>
            <w:vAlign w:val="center"/>
          </w:tcPr>
          <w:p>
            <w:r>
              <w:rPr>
                <w:sz w:val="16"/>
              </w:rPr>
              <w:t>Reads history and comments; triggers notifications.</w:t>
            </w:r>
          </w:p>
        </w:tc>
      </w:tr>
      <w:tr>
        <w:tc>
          <w:tcPr>
            <w:tcW w:type="dxa" w:w="3360"/>
            <w:vAlign w:val="center"/>
          </w:tcPr>
          <w:p>
            <w:r>
              <w:rPr>
                <w:sz w:val="16"/>
              </w:rPr>
              <w:t>SLA service</w:t>
            </w:r>
          </w:p>
        </w:tc>
        <w:tc>
          <w:tcPr>
            <w:tcW w:type="dxa" w:w="3360"/>
            <w:vAlign w:val="center"/>
          </w:tcPr>
          <w:p>
            <w:r>
              <w:rPr>
                <w:sz w:val="16"/>
              </w:rPr>
              <w:t>Compute due dates from priority and settings; identify overdue CRs.</w:t>
            </w:r>
          </w:p>
        </w:tc>
        <w:tc>
          <w:tcPr>
            <w:tcW w:type="dxa" w:w="3360"/>
            <w:vAlign w:val="center"/>
          </w:tcPr>
          <w:p>
            <w:r>
              <w:rPr>
                <w:sz w:val="16"/>
              </w:rPr>
              <w:t>Reads CRs and settings; feeds dashboard and reports.</w:t>
            </w:r>
          </w:p>
        </w:tc>
      </w:tr>
      <w:tr>
        <w:tc>
          <w:tcPr>
            <w:tcW w:type="dxa" w:w="3360"/>
            <w:vAlign w:val="center"/>
          </w:tcPr>
          <w:p>
            <w:r>
              <w:rPr>
                <w:sz w:val="16"/>
              </w:rPr>
              <w:t>Notification service</w:t>
            </w:r>
          </w:p>
        </w:tc>
        <w:tc>
          <w:tcPr>
            <w:tcW w:type="dxa" w:w="3360"/>
            <w:vAlign w:val="center"/>
          </w:tcPr>
          <w:p>
            <w:r>
              <w:rPr>
                <w:sz w:val="16"/>
              </w:rPr>
              <w:t>Create, list and mark-read in-app notifications.</w:t>
            </w:r>
          </w:p>
        </w:tc>
        <w:tc>
          <w:tcPr>
            <w:tcW w:type="dxa" w:w="3360"/>
            <w:vAlign w:val="center"/>
          </w:tcPr>
          <w:p>
            <w:r>
              <w:rPr>
                <w:sz w:val="16"/>
              </w:rPr>
              <w:t>Called by workflow, assignment and comment services.</w:t>
            </w:r>
          </w:p>
        </w:tc>
      </w:tr>
      <w:tr>
        <w:tc>
          <w:tcPr>
            <w:tcW w:type="dxa" w:w="3360"/>
            <w:vAlign w:val="center"/>
          </w:tcPr>
          <w:p>
            <w:r>
              <w:rPr>
                <w:sz w:val="16"/>
              </w:rPr>
              <w:t>Reporting service</w:t>
            </w:r>
          </w:p>
        </w:tc>
        <w:tc>
          <w:tcPr>
            <w:tcW w:type="dxa" w:w="3360"/>
            <w:vAlign w:val="center"/>
          </w:tcPr>
          <w:p>
            <w:r>
              <w:rPr>
                <w:sz w:val="16"/>
              </w:rPr>
              <w:t>Open-CR, workload, ageing and resolution-time reports; dashboard counts.</w:t>
            </w:r>
          </w:p>
        </w:tc>
        <w:tc>
          <w:tcPr>
            <w:tcW w:type="dxa" w:w="3360"/>
            <w:vAlign w:val="center"/>
          </w:tcPr>
          <w:p>
            <w:r>
              <w:rPr>
                <w:sz w:val="16"/>
              </w:rPr>
              <w:t>Queries CR, history and user data.</w:t>
            </w:r>
          </w:p>
        </w:tc>
      </w:tr>
      <w:tr>
        <w:tc>
          <w:tcPr>
            <w:tcW w:type="dxa" w:w="3360"/>
            <w:vAlign w:val="center"/>
          </w:tcPr>
          <w:p>
            <w:r>
              <w:rPr>
                <w:sz w:val="16"/>
              </w:rPr>
              <w:t>Audit service</w:t>
            </w:r>
          </w:p>
        </w:tc>
        <w:tc>
          <w:tcPr>
            <w:tcW w:type="dxa" w:w="3360"/>
            <w:vAlign w:val="center"/>
          </w:tcPr>
          <w:p>
            <w:r>
              <w:rPr>
                <w:sz w:val="16"/>
              </w:rPr>
              <w:t>Record important actions and actor/timestamp details.</w:t>
            </w:r>
          </w:p>
        </w:tc>
        <w:tc>
          <w:tcPr>
            <w:tcW w:type="dxa" w:w="3360"/>
            <w:vAlign w:val="center"/>
          </w:tcPr>
          <w:p>
            <w:r>
              <w:rPr>
                <w:sz w:val="16"/>
              </w:rPr>
              <w:t>Called by CR, workflow, assignment and user-management services.</w:t>
            </w:r>
          </w:p>
        </w:tc>
      </w:tr>
      <w:tr>
        <w:tc>
          <w:tcPr>
            <w:tcW w:type="dxa" w:w="3360"/>
            <w:vAlign w:val="center"/>
          </w:tcPr>
          <w:p>
            <w:r>
              <w:rPr>
                <w:sz w:val="16"/>
              </w:rPr>
              <w:t>Repository / data-access layer</w:t>
            </w:r>
          </w:p>
        </w:tc>
        <w:tc>
          <w:tcPr>
            <w:tcW w:type="dxa" w:w="3360"/>
            <w:vAlign w:val="center"/>
          </w:tcPr>
          <w:p>
            <w:r>
              <w:rPr>
                <w:sz w:val="16"/>
              </w:rPr>
              <w:t>Encapsulate database queries, transactions and optimistic locking.</w:t>
            </w:r>
          </w:p>
        </w:tc>
        <w:tc>
          <w:tcPr>
            <w:tcW w:type="dxa" w:w="3360"/>
            <w:vAlign w:val="center"/>
          </w:tcPr>
          <w:p>
            <w:r>
              <w:rPr>
                <w:sz w:val="16"/>
              </w:rPr>
              <w:t>Used by business services.</w:t>
            </w:r>
          </w:p>
        </w:tc>
      </w:tr>
      <w:tr>
        <w:tc>
          <w:tcPr>
            <w:tcW w:type="dxa" w:w="3360"/>
            <w:vAlign w:val="center"/>
          </w:tcPr>
          <w:p>
            <w:r>
              <w:rPr>
                <w:sz w:val="16"/>
              </w:rPr>
              <w:t>Relational database</w:t>
            </w:r>
          </w:p>
        </w:tc>
        <w:tc>
          <w:tcPr>
            <w:tcW w:type="dxa" w:w="3360"/>
            <w:vAlign w:val="center"/>
          </w:tcPr>
          <w:p>
            <w:r>
              <w:rPr>
                <w:sz w:val="16"/>
              </w:rPr>
              <w:t>Persist users, roles, CRs, history, comments, notifications, settings and audit events.</w:t>
            </w:r>
          </w:p>
        </w:tc>
        <w:tc>
          <w:tcPr>
            <w:tcW w:type="dxa" w:w="3360"/>
            <w:vAlign w:val="center"/>
          </w:tcPr>
          <w:p>
            <w:r>
              <w:rPr>
                <w:sz w:val="16"/>
              </w:rPr>
              <w:t>Accessed only through data-access layer.</w:t>
            </w:r>
          </w:p>
        </w:tc>
      </w:tr>
    </w:tbl>
    <w:p>
      <w:pPr>
        <w:pStyle w:val="Heading2"/>
      </w:pPr>
      <w:r>
        <w:t>4.3 Component Diagram (text specification)</w:t>
      </w:r>
    </w:p>
    <w:p>
      <w:r>
        <w:t>Browser UI → Routes/Controllers → (Authentication &amp; Authorization; Change Request Service; Workflow Engine; Assignment Service; Comment/Activity Service; SLA Service; Notification Service; Reporting Service; Audit Service) → Repositories → Relational Database. Change Request and Assignment services delegate every status change to the Workflow Engine. The Workflow Engine, Assignment Service and Comment Service call Notification Service and Audit Service after successful changes. SLA and Reporting services only read data.</w:t>
      </w:r>
    </w:p>
    <w:p>
      <w:pPr>
        <w:pStyle w:val="Heading1"/>
      </w:pPr>
      <w:r>
        <w:t>5. Technology Stack and Data Stores</w:t>
      </w:r>
    </w:p>
    <w:p>
      <w:r>
        <w:t>Use the technologies already selected in the repository. The proposed implementation is a Python web application (for example Flask or FastAPI) with service modules, a relational database (SQLite for local development and PostgreSQL or MySQL for a shared environment), and a browser UI. The precise framework and database should be recorded from the actual repository rather than assumed in this draft.</w:t>
      </w:r>
    </w:p>
    <w:p>
      <w:r>
        <w:t>Development tooling: Git/GitHub branches and pull requests, automated checks through GitHub Actions, unit tests for business services, and a README describing environment setup. Production hosting and external integrations are outside the initial scope.</w:t>
      </w:r>
    </w:p>
    <w:p>
      <w:pPr>
        <w:pStyle w:val="Heading1"/>
      </w:pPr>
      <w:r>
        <w:t>6. Data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6"/>
              </w:rPr>
              <w:t>Entity</w:t>
            </w:r>
          </w:p>
        </w:tc>
        <w:tc>
          <w:tcPr>
            <w:tcW w:type="dxa" w:w="3360"/>
            <w:shd w:fill="1F4E79"/>
          </w:tcPr>
          <w:p>
            <w:r>
              <w:rPr>
                <w:b/>
                <w:color w:val="FFFFFF"/>
                <w:sz w:val="16"/>
              </w:rPr>
              <w:t>Important fields</w:t>
            </w:r>
          </w:p>
        </w:tc>
        <w:tc>
          <w:tcPr>
            <w:tcW w:type="dxa" w:w="3360"/>
            <w:shd w:fill="1F4E79"/>
          </w:tcPr>
          <w:p>
            <w:r>
              <w:rPr>
                <w:b/>
                <w:color w:val="FFFFFF"/>
                <w:sz w:val="16"/>
              </w:rPr>
              <w:t>Relationships / rules</w:t>
            </w:r>
          </w:p>
        </w:tc>
      </w:tr>
      <w:tr>
        <w:tc>
          <w:tcPr>
            <w:tcW w:type="dxa" w:w="3360"/>
            <w:vAlign w:val="center"/>
          </w:tcPr>
          <w:p>
            <w:r>
              <w:rPr>
                <w:sz w:val="16"/>
              </w:rPr>
              <w:t>User</w:t>
            </w:r>
          </w:p>
        </w:tc>
        <w:tc>
          <w:tcPr>
            <w:tcW w:type="dxa" w:w="3360"/>
            <w:vAlign w:val="center"/>
          </w:tcPr>
          <w:p>
            <w:r>
              <w:rPr>
                <w:sz w:val="16"/>
              </w:rPr>
              <w:t>id, name, email, password_hash, role_id, active</w:t>
            </w:r>
          </w:p>
        </w:tc>
        <w:tc>
          <w:tcPr>
            <w:tcW w:type="dxa" w:w="3360"/>
            <w:vAlign w:val="center"/>
          </w:tcPr>
          <w:p>
            <w:r>
              <w:rPr>
                <w:sz w:val="16"/>
              </w:rPr>
              <w:t>Role assigned to each user; never store plaintext password; inactive users cannot sign in or be assigned.</w:t>
            </w:r>
          </w:p>
        </w:tc>
      </w:tr>
      <w:tr>
        <w:tc>
          <w:tcPr>
            <w:tcW w:type="dxa" w:w="3360"/>
            <w:vAlign w:val="center"/>
          </w:tcPr>
          <w:p>
            <w:r>
              <w:rPr>
                <w:sz w:val="16"/>
              </w:rPr>
              <w:t>Role</w:t>
            </w:r>
          </w:p>
        </w:tc>
        <w:tc>
          <w:tcPr>
            <w:tcW w:type="dxa" w:w="3360"/>
            <w:vAlign w:val="center"/>
          </w:tcPr>
          <w:p>
            <w:r>
              <w:rPr>
                <w:sz w:val="16"/>
              </w:rPr>
              <w:t>id, name, permissions</w:t>
            </w:r>
          </w:p>
        </w:tc>
        <w:tc>
          <w:tcPr>
            <w:tcW w:type="dxa" w:w="3360"/>
            <w:vAlign w:val="center"/>
          </w:tcPr>
          <w:p>
            <w:r>
              <w:rPr>
                <w:sz w:val="16"/>
              </w:rPr>
              <w:t>Controls protected operations (Admin, Reviewer, Engineer, Requester, Viewer).</w:t>
            </w:r>
          </w:p>
        </w:tc>
      </w:tr>
      <w:tr>
        <w:tc>
          <w:tcPr>
            <w:tcW w:type="dxa" w:w="3360"/>
            <w:vAlign w:val="center"/>
          </w:tcPr>
          <w:p>
            <w:r>
              <w:rPr>
                <w:sz w:val="16"/>
              </w:rPr>
              <w:t>Component</w:t>
            </w:r>
          </w:p>
        </w:tc>
        <w:tc>
          <w:tcPr>
            <w:tcW w:type="dxa" w:w="3360"/>
            <w:vAlign w:val="center"/>
          </w:tcPr>
          <w:p>
            <w:r>
              <w:rPr>
                <w:sz w:val="16"/>
              </w:rPr>
              <w:t>id, name, active</w:t>
            </w:r>
          </w:p>
        </w:tc>
        <w:tc>
          <w:tcPr>
            <w:tcW w:type="dxa" w:w="3360"/>
            <w:vAlign w:val="center"/>
          </w:tcPr>
          <w:p>
            <w:r>
              <w:rPr>
                <w:sz w:val="16"/>
              </w:rPr>
              <w:t>One component can have many CRs.</w:t>
            </w:r>
          </w:p>
        </w:tc>
      </w:tr>
      <w:tr>
        <w:tc>
          <w:tcPr>
            <w:tcW w:type="dxa" w:w="3360"/>
            <w:vAlign w:val="center"/>
          </w:tcPr>
          <w:p>
            <w:r>
              <w:rPr>
                <w:sz w:val="16"/>
              </w:rPr>
              <w:t>ChangeRequest</w:t>
            </w:r>
          </w:p>
        </w:tc>
        <w:tc>
          <w:tcPr>
            <w:tcW w:type="dxa" w:w="3360"/>
            <w:vAlign w:val="center"/>
          </w:tcPr>
          <w:p>
            <w:r>
              <w:rPr>
                <w:sz w:val="16"/>
              </w:rPr>
              <w:t>id, cr_number, title, description, type, priority, component_id, status, requester_id, assignee_id, due_date, resolution_summary, created_at, updated_at, closed_at, version</w:t>
            </w:r>
          </w:p>
        </w:tc>
        <w:tc>
          <w:tcPr>
            <w:tcW w:type="dxa" w:w="3360"/>
            <w:vAlign w:val="center"/>
          </w:tcPr>
          <w:p>
            <w:r>
              <w:rPr>
                <w:sz w:val="16"/>
              </w:rPr>
              <w:t>Belongs to one requester and at most one assignee; version supports optimistic locking.</w:t>
            </w:r>
          </w:p>
        </w:tc>
      </w:tr>
      <w:tr>
        <w:tc>
          <w:tcPr>
            <w:tcW w:type="dxa" w:w="3360"/>
            <w:vAlign w:val="center"/>
          </w:tcPr>
          <w:p>
            <w:r>
              <w:rPr>
                <w:sz w:val="16"/>
              </w:rPr>
              <w:t>StatusHistory</w:t>
            </w:r>
          </w:p>
        </w:tc>
        <w:tc>
          <w:tcPr>
            <w:tcW w:type="dxa" w:w="3360"/>
            <w:vAlign w:val="center"/>
          </w:tcPr>
          <w:p>
            <w:r>
              <w:rPr>
                <w:sz w:val="16"/>
              </w:rPr>
              <w:t>id, cr_id, from_status, to_status, reason, user_id, timestamp</w:t>
            </w:r>
          </w:p>
        </w:tc>
        <w:tc>
          <w:tcPr>
            <w:tcW w:type="dxa" w:w="3360"/>
            <w:vAlign w:val="center"/>
          </w:tcPr>
          <w:p>
            <w:r>
              <w:rPr>
                <w:sz w:val="16"/>
              </w:rPr>
              <w:t>Append-only; one row for every status change, including reopen.</w:t>
            </w:r>
          </w:p>
        </w:tc>
      </w:tr>
      <w:tr>
        <w:tc>
          <w:tcPr>
            <w:tcW w:type="dxa" w:w="3360"/>
            <w:vAlign w:val="center"/>
          </w:tcPr>
          <w:p>
            <w:r>
              <w:rPr>
                <w:sz w:val="16"/>
              </w:rPr>
              <w:t>AssignmentHistory</w:t>
            </w:r>
          </w:p>
        </w:tc>
        <w:tc>
          <w:tcPr>
            <w:tcW w:type="dxa" w:w="3360"/>
            <w:vAlign w:val="center"/>
          </w:tcPr>
          <w:p>
            <w:r>
              <w:rPr>
                <w:sz w:val="16"/>
              </w:rPr>
              <w:t>id, cr_id, from_user_id, to_user_id, assigned_by, timestamp</w:t>
            </w:r>
          </w:p>
        </w:tc>
        <w:tc>
          <w:tcPr>
            <w:tcW w:type="dxa" w:w="3360"/>
            <w:vAlign w:val="center"/>
          </w:tcPr>
          <w:p>
            <w:r>
              <w:rPr>
                <w:sz w:val="16"/>
              </w:rPr>
              <w:t>Append-only; one row for every assignment or reassignment.</w:t>
            </w:r>
          </w:p>
        </w:tc>
      </w:tr>
      <w:tr>
        <w:tc>
          <w:tcPr>
            <w:tcW w:type="dxa" w:w="3360"/>
            <w:vAlign w:val="center"/>
          </w:tcPr>
          <w:p>
            <w:r>
              <w:rPr>
                <w:sz w:val="16"/>
              </w:rPr>
              <w:t>Comment</w:t>
            </w:r>
          </w:p>
        </w:tc>
        <w:tc>
          <w:tcPr>
            <w:tcW w:type="dxa" w:w="3360"/>
            <w:vAlign w:val="center"/>
          </w:tcPr>
          <w:p>
            <w:r>
              <w:rPr>
                <w:sz w:val="16"/>
              </w:rPr>
              <w:t>id, cr_id, author_id, body, is_work_note, created_at</w:t>
            </w:r>
          </w:p>
        </w:tc>
        <w:tc>
          <w:tcPr>
            <w:tcW w:type="dxa" w:w="3360"/>
            <w:vAlign w:val="center"/>
          </w:tcPr>
          <w:p>
            <w:r>
              <w:rPr>
                <w:sz w:val="16"/>
              </w:rPr>
              <w:t>Belongs to one CR and one author.</w:t>
            </w:r>
          </w:p>
        </w:tc>
      </w:tr>
      <w:tr>
        <w:tc>
          <w:tcPr>
            <w:tcW w:type="dxa" w:w="3360"/>
            <w:vAlign w:val="center"/>
          </w:tcPr>
          <w:p>
            <w:r>
              <w:rPr>
                <w:sz w:val="16"/>
              </w:rPr>
              <w:t>Notification</w:t>
            </w:r>
          </w:p>
        </w:tc>
        <w:tc>
          <w:tcPr>
            <w:tcW w:type="dxa" w:w="3360"/>
            <w:vAlign w:val="center"/>
          </w:tcPr>
          <w:p>
            <w:r>
              <w:rPr>
                <w:sz w:val="16"/>
              </w:rPr>
              <w:t>id, user_id, cr_id, type, message, read, created_at</w:t>
            </w:r>
          </w:p>
        </w:tc>
        <w:tc>
          <w:tcPr>
            <w:tcW w:type="dxa" w:w="3360"/>
            <w:vAlign w:val="center"/>
          </w:tcPr>
          <w:p>
            <w:r>
              <w:rPr>
                <w:sz w:val="16"/>
              </w:rPr>
              <w:t>Created for assignee/requester on relevant events.</w:t>
            </w:r>
          </w:p>
        </w:tc>
      </w:tr>
      <w:tr>
        <w:tc>
          <w:tcPr>
            <w:tcW w:type="dxa" w:w="3360"/>
            <w:vAlign w:val="center"/>
          </w:tcPr>
          <w:p>
            <w:r>
              <w:rPr>
                <w:sz w:val="16"/>
              </w:rPr>
              <w:t>SystemSetting / SlaPolicy</w:t>
            </w:r>
          </w:p>
        </w:tc>
        <w:tc>
          <w:tcPr>
            <w:tcW w:type="dxa" w:w="3360"/>
            <w:vAlign w:val="center"/>
          </w:tcPr>
          <w:p>
            <w:r>
              <w:rPr>
                <w:sz w:val="16"/>
              </w:rPr>
              <w:t>priority, target_days, updated_by, updated_at</w:t>
            </w:r>
          </w:p>
        </w:tc>
        <w:tc>
          <w:tcPr>
            <w:tcW w:type="dxa" w:w="3360"/>
            <w:vAlign w:val="center"/>
          </w:tcPr>
          <w:p>
            <w:r>
              <w:rPr>
                <w:sz w:val="16"/>
              </w:rPr>
              <w:t>Stores SLA targets and defaults.</w:t>
            </w:r>
          </w:p>
        </w:tc>
      </w:tr>
      <w:tr>
        <w:tc>
          <w:tcPr>
            <w:tcW w:type="dxa" w:w="3360"/>
            <w:vAlign w:val="center"/>
          </w:tcPr>
          <w:p>
            <w:r>
              <w:rPr>
                <w:sz w:val="16"/>
              </w:rPr>
              <w:t>AuditEvent</w:t>
            </w:r>
          </w:p>
        </w:tc>
        <w:tc>
          <w:tcPr>
            <w:tcW w:type="dxa" w:w="3360"/>
            <w:vAlign w:val="center"/>
          </w:tcPr>
          <w:p>
            <w:r>
              <w:rPr>
                <w:sz w:val="16"/>
              </w:rPr>
              <w:t>id, user_id, action, entity_type, entity_id, timestamp, summary</w:t>
            </w:r>
          </w:p>
        </w:tc>
        <w:tc>
          <w:tcPr>
            <w:tcW w:type="dxa" w:w="3360"/>
            <w:vAlign w:val="center"/>
          </w:tcPr>
          <w:p>
            <w:r>
              <w:rPr>
                <w:sz w:val="16"/>
              </w:rPr>
              <w:t>No passwords or secrets in event payloads.</w:t>
            </w:r>
          </w:p>
        </w:tc>
      </w:tr>
    </w:tbl>
    <w:p>
      <w:pPr>
        <w:pStyle w:val="Heading2"/>
      </w:pPr>
      <w:r>
        <w:t>6.1 Workflow State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6"/>
              </w:rPr>
              <w:t>From status</w:t>
            </w:r>
          </w:p>
        </w:tc>
        <w:tc>
          <w:tcPr>
            <w:tcW w:type="dxa" w:w="3360"/>
            <w:shd w:fill="1F4E79"/>
          </w:tcPr>
          <w:p>
            <w:r>
              <w:rPr>
                <w:b/>
                <w:color w:val="FFFFFF"/>
                <w:sz w:val="16"/>
              </w:rPr>
              <w:t>Allowed next status</w:t>
            </w:r>
          </w:p>
        </w:tc>
        <w:tc>
          <w:tcPr>
            <w:tcW w:type="dxa" w:w="3360"/>
            <w:shd w:fill="1F4E79"/>
          </w:tcPr>
          <w:p>
            <w:r>
              <w:rPr>
                <w:b/>
                <w:color w:val="FFFFFF"/>
                <w:sz w:val="16"/>
              </w:rPr>
              <w:t>Who / required input</w:t>
            </w:r>
          </w:p>
        </w:tc>
      </w:tr>
      <w:tr>
        <w:tc>
          <w:tcPr>
            <w:tcW w:type="dxa" w:w="3360"/>
            <w:vAlign w:val="center"/>
          </w:tcPr>
          <w:p>
            <w:r>
              <w:rPr>
                <w:sz w:val="16"/>
              </w:rPr>
              <w:t>Submitted</w:t>
            </w:r>
          </w:p>
        </w:tc>
        <w:tc>
          <w:tcPr>
            <w:tcW w:type="dxa" w:w="3360"/>
            <w:vAlign w:val="center"/>
          </w:tcPr>
          <w:p>
            <w:r>
              <w:rPr>
                <w:sz w:val="16"/>
              </w:rPr>
              <w:t>Under Review</w:t>
            </w:r>
          </w:p>
        </w:tc>
        <w:tc>
          <w:tcPr>
            <w:tcW w:type="dxa" w:w="3360"/>
            <w:vAlign w:val="center"/>
          </w:tcPr>
          <w:p>
            <w:r>
              <w:rPr>
                <w:sz w:val="16"/>
              </w:rPr>
              <w:t>Reviewer</w:t>
            </w:r>
          </w:p>
        </w:tc>
      </w:tr>
      <w:tr>
        <w:tc>
          <w:tcPr>
            <w:tcW w:type="dxa" w:w="3360"/>
            <w:vAlign w:val="center"/>
          </w:tcPr>
          <w:p>
            <w:r>
              <w:rPr>
                <w:sz w:val="16"/>
              </w:rPr>
              <w:t>Under Review</w:t>
            </w:r>
          </w:p>
        </w:tc>
        <w:tc>
          <w:tcPr>
            <w:tcW w:type="dxa" w:w="3360"/>
            <w:vAlign w:val="center"/>
          </w:tcPr>
          <w:p>
            <w:r>
              <w:rPr>
                <w:sz w:val="16"/>
              </w:rPr>
              <w:t>Approved or Rejected</w:t>
            </w:r>
          </w:p>
        </w:tc>
        <w:tc>
          <w:tcPr>
            <w:tcW w:type="dxa" w:w="3360"/>
            <w:vAlign w:val="center"/>
          </w:tcPr>
          <w:p>
            <w:r>
              <w:rPr>
                <w:sz w:val="16"/>
              </w:rPr>
              <w:t>Reviewer; rejection reason required</w:t>
            </w:r>
          </w:p>
        </w:tc>
      </w:tr>
      <w:tr>
        <w:tc>
          <w:tcPr>
            <w:tcW w:type="dxa" w:w="3360"/>
            <w:vAlign w:val="center"/>
          </w:tcPr>
          <w:p>
            <w:r>
              <w:rPr>
                <w:sz w:val="16"/>
              </w:rPr>
              <w:t>Approved</w:t>
            </w:r>
          </w:p>
        </w:tc>
        <w:tc>
          <w:tcPr>
            <w:tcW w:type="dxa" w:w="3360"/>
            <w:vAlign w:val="center"/>
          </w:tcPr>
          <w:p>
            <w:r>
              <w:rPr>
                <w:sz w:val="16"/>
              </w:rPr>
              <w:t>Assigned</w:t>
            </w:r>
          </w:p>
        </w:tc>
        <w:tc>
          <w:tcPr>
            <w:tcW w:type="dxa" w:w="3360"/>
            <w:vAlign w:val="center"/>
          </w:tcPr>
          <w:p>
            <w:r>
              <w:rPr>
                <w:sz w:val="16"/>
              </w:rPr>
              <w:t>Reviewer; active engineer required</w:t>
            </w:r>
          </w:p>
        </w:tc>
      </w:tr>
      <w:tr>
        <w:tc>
          <w:tcPr>
            <w:tcW w:type="dxa" w:w="3360"/>
            <w:vAlign w:val="center"/>
          </w:tcPr>
          <w:p>
            <w:r>
              <w:rPr>
                <w:sz w:val="16"/>
              </w:rPr>
              <w:t>Assigned</w:t>
            </w:r>
          </w:p>
        </w:tc>
        <w:tc>
          <w:tcPr>
            <w:tcW w:type="dxa" w:w="3360"/>
            <w:vAlign w:val="center"/>
          </w:tcPr>
          <w:p>
            <w:r>
              <w:rPr>
                <w:sz w:val="16"/>
              </w:rPr>
              <w:t>In Progress; Assigned (reassign)</w:t>
            </w:r>
          </w:p>
        </w:tc>
        <w:tc>
          <w:tcPr>
            <w:tcW w:type="dxa" w:w="3360"/>
            <w:vAlign w:val="center"/>
          </w:tcPr>
          <w:p>
            <w:r>
              <w:rPr>
                <w:sz w:val="16"/>
              </w:rPr>
              <w:t>Assigned engineer starts work; reviewer reassigns</w:t>
            </w:r>
          </w:p>
        </w:tc>
      </w:tr>
      <w:tr>
        <w:tc>
          <w:tcPr>
            <w:tcW w:type="dxa" w:w="3360"/>
            <w:vAlign w:val="center"/>
          </w:tcPr>
          <w:p>
            <w:r>
              <w:rPr>
                <w:sz w:val="16"/>
              </w:rPr>
              <w:t>In Progress</w:t>
            </w:r>
          </w:p>
        </w:tc>
        <w:tc>
          <w:tcPr>
            <w:tcW w:type="dxa" w:w="3360"/>
            <w:vAlign w:val="center"/>
          </w:tcPr>
          <w:p>
            <w:r>
              <w:rPr>
                <w:sz w:val="16"/>
              </w:rPr>
              <w:t>Resolved; Assigned (reassign)</w:t>
            </w:r>
          </w:p>
        </w:tc>
        <w:tc>
          <w:tcPr>
            <w:tcW w:type="dxa" w:w="3360"/>
            <w:vAlign w:val="center"/>
          </w:tcPr>
          <w:p>
            <w:r>
              <w:rPr>
                <w:sz w:val="16"/>
              </w:rPr>
              <w:t>Assigned engineer; resolution summary required</w:t>
            </w:r>
          </w:p>
        </w:tc>
      </w:tr>
      <w:tr>
        <w:tc>
          <w:tcPr>
            <w:tcW w:type="dxa" w:w="3360"/>
            <w:vAlign w:val="center"/>
          </w:tcPr>
          <w:p>
            <w:r>
              <w:rPr>
                <w:sz w:val="16"/>
              </w:rPr>
              <w:t>Resolved</w:t>
            </w:r>
          </w:p>
        </w:tc>
        <w:tc>
          <w:tcPr>
            <w:tcW w:type="dxa" w:w="3360"/>
            <w:vAlign w:val="center"/>
          </w:tcPr>
          <w:p>
            <w:r>
              <w:rPr>
                <w:sz w:val="16"/>
              </w:rPr>
              <w:t>Closed or Reopened</w:t>
            </w:r>
          </w:p>
        </w:tc>
        <w:tc>
          <w:tcPr>
            <w:tcW w:type="dxa" w:w="3360"/>
            <w:vAlign w:val="center"/>
          </w:tcPr>
          <w:p>
            <w:r>
              <w:rPr>
                <w:sz w:val="16"/>
              </w:rPr>
              <w:t>Requester or reviewer; reopen reason required</w:t>
            </w:r>
          </w:p>
        </w:tc>
      </w:tr>
      <w:tr>
        <w:tc>
          <w:tcPr>
            <w:tcW w:type="dxa" w:w="3360"/>
            <w:vAlign w:val="center"/>
          </w:tcPr>
          <w:p>
            <w:r>
              <w:rPr>
                <w:sz w:val="16"/>
              </w:rPr>
              <w:t>Reopened</w:t>
            </w:r>
          </w:p>
        </w:tc>
        <w:tc>
          <w:tcPr>
            <w:tcW w:type="dxa" w:w="3360"/>
            <w:vAlign w:val="center"/>
          </w:tcPr>
          <w:p>
            <w:r>
              <w:rPr>
                <w:sz w:val="16"/>
              </w:rPr>
              <w:t>In Progress; Assigned (reassign)</w:t>
            </w:r>
          </w:p>
        </w:tc>
        <w:tc>
          <w:tcPr>
            <w:tcW w:type="dxa" w:w="3360"/>
            <w:vAlign w:val="center"/>
          </w:tcPr>
          <w:p>
            <w:r>
              <w:rPr>
                <w:sz w:val="16"/>
              </w:rPr>
              <w:t>Assigned engineer or reviewer</w:t>
            </w:r>
          </w:p>
        </w:tc>
      </w:tr>
      <w:tr>
        <w:tc>
          <w:tcPr>
            <w:tcW w:type="dxa" w:w="3360"/>
            <w:vAlign w:val="center"/>
          </w:tcPr>
          <w:p>
            <w:r>
              <w:rPr>
                <w:sz w:val="16"/>
              </w:rPr>
              <w:t>Rejected / Closed</w:t>
            </w:r>
          </w:p>
        </w:tc>
        <w:tc>
          <w:tcPr>
            <w:tcW w:type="dxa" w:w="3360"/>
            <w:vAlign w:val="center"/>
          </w:tcPr>
          <w:p>
            <w:r>
              <w:rPr>
                <w:sz w:val="16"/>
              </w:rPr>
              <w:t>None (terminal)</w:t>
            </w:r>
          </w:p>
        </w:tc>
        <w:tc>
          <w:tcPr>
            <w:tcW w:type="dxa" w:w="3360"/>
            <w:vAlign w:val="center"/>
          </w:tcPr>
          <w:p>
            <w:r>
              <w:rPr>
                <w:sz w:val="16"/>
              </w:rPr>
              <w:t>Changes only through an administrator correction, which is audited</w:t>
            </w:r>
          </w:p>
        </w:tc>
      </w:tr>
    </w:tbl>
    <w:p>
      <w:pPr>
        <w:pStyle w:val="Heading2"/>
      </w:pPr>
      <w:r>
        <w:t>6.2 Data Integrity Rules</w:t>
      </w:r>
    </w:p>
    <w:p>
      <w:pPr>
        <w:pStyle w:val="ListBullet"/>
      </w:pPr>
      <w:r>
        <w:t>Use database constraints (foreign keys, NOT NULL, allowed values) where supported and repeat important validation in the service layer.</w:t>
      </w:r>
    </w:p>
    <w:p>
      <w:pPr>
        <w:pStyle w:val="ListBullet"/>
      </w:pPr>
      <w:r>
        <w:t>Change a CR's status only through the Workflow Engine, and write the status change and its history row in one database transaction.</w:t>
      </w:r>
    </w:p>
    <w:p>
      <w:pPr>
        <w:pStyle w:val="ListBullet"/>
      </w:pPr>
      <w:r>
        <w:t>Use a version column on ChangeRequest; an update whose version does not match the stored value is rejected as a conflict.</w:t>
      </w:r>
    </w:p>
    <w:p>
      <w:pPr>
        <w:pStyle w:val="ListBullet"/>
      </w:pPr>
      <w:r>
        <w:t>Keep StatusHistory, AssignmentHistory and AuditEvent append-only.</w:t>
      </w:r>
    </w:p>
    <w:p>
      <w:pPr>
        <w:pStyle w:val="ListBullet"/>
      </w:pPr>
      <w:r>
        <w:t>Store timestamps in UTC and convert to the configured local time zone for display and due-date checks.</w:t>
      </w:r>
    </w:p>
    <w:p>
      <w:pPr>
        <w:pStyle w:val="Heading1"/>
      </w:pPr>
      <w:r>
        <w:t>7. API / Service Design</w:t>
      </w:r>
    </w:p>
    <w:p>
      <w:r>
        <w:t>The exact URL routing may follow the repository's framework. The following is a proposed service/API contract; adapt it to the implementation and document any differences.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sz w:val="16"/>
              </w:rPr>
              <w:t>Operation</w:t>
            </w:r>
          </w:p>
        </w:tc>
        <w:tc>
          <w:tcPr>
            <w:tcW w:type="dxa" w:w="2520"/>
            <w:shd w:fill="1F4E79"/>
          </w:tcPr>
          <w:p>
            <w:r>
              <w:rPr>
                <w:b/>
                <w:color w:val="FFFFFF"/>
                <w:sz w:val="16"/>
              </w:rPr>
              <w:t>Method / route (example)</w:t>
            </w:r>
          </w:p>
        </w:tc>
        <w:tc>
          <w:tcPr>
            <w:tcW w:type="dxa" w:w="2520"/>
            <w:shd w:fill="1F4E79"/>
          </w:tcPr>
          <w:p>
            <w:r>
              <w:rPr>
                <w:b/>
                <w:color w:val="FFFFFF"/>
                <w:sz w:val="16"/>
              </w:rPr>
              <w:t>Input</w:t>
            </w:r>
          </w:p>
        </w:tc>
        <w:tc>
          <w:tcPr>
            <w:tcW w:type="dxa" w:w="2520"/>
            <w:shd w:fill="1F4E79"/>
          </w:tcPr>
          <w:p>
            <w:r>
              <w:rPr>
                <w:b/>
                <w:color w:val="FFFFFF"/>
                <w:sz w:val="16"/>
              </w:rPr>
              <w:t>Successful result / errors</w:t>
            </w:r>
          </w:p>
        </w:tc>
      </w:tr>
      <w:tr>
        <w:tc>
          <w:tcPr>
            <w:tcW w:type="dxa" w:w="2520"/>
            <w:vAlign w:val="center"/>
          </w:tcPr>
          <w:p>
            <w:r>
              <w:rPr>
                <w:sz w:val="16"/>
              </w:rPr>
              <w:t>List/search CRs</w:t>
            </w:r>
          </w:p>
        </w:tc>
        <w:tc>
          <w:tcPr>
            <w:tcW w:type="dxa" w:w="2520"/>
            <w:vAlign w:val="center"/>
          </w:tcPr>
          <w:p>
            <w:r>
              <w:rPr>
                <w:sz w:val="16"/>
              </w:rPr>
              <w:t>GET /api/change-requests</w:t>
            </w:r>
          </w:p>
        </w:tc>
        <w:tc>
          <w:tcPr>
            <w:tcW w:type="dxa" w:w="2520"/>
            <w:vAlign w:val="center"/>
          </w:tcPr>
          <w:p>
            <w:r>
              <w:rPr>
                <w:sz w:val="16"/>
              </w:rPr>
              <w:t>query, status, priority, assignee, component, date range</w:t>
            </w:r>
          </w:p>
        </w:tc>
        <w:tc>
          <w:tcPr>
            <w:tcW w:type="dxa" w:w="2520"/>
            <w:vAlign w:val="center"/>
          </w:tcPr>
          <w:p>
            <w:r>
              <w:rPr>
                <w:sz w:val="16"/>
              </w:rPr>
              <w:t>CR list; 400 for invalid filter.</w:t>
            </w:r>
          </w:p>
        </w:tc>
      </w:tr>
      <w:tr>
        <w:tc>
          <w:tcPr>
            <w:tcW w:type="dxa" w:w="2520"/>
            <w:vAlign w:val="center"/>
          </w:tcPr>
          <w:p>
            <w:r>
              <w:rPr>
                <w:sz w:val="16"/>
              </w:rPr>
              <w:t>Create CR</w:t>
            </w:r>
          </w:p>
        </w:tc>
        <w:tc>
          <w:tcPr>
            <w:tcW w:type="dxa" w:w="2520"/>
            <w:vAlign w:val="center"/>
          </w:tcPr>
          <w:p>
            <w:r>
              <w:rPr>
                <w:sz w:val="16"/>
              </w:rPr>
              <w:t>POST /api/change-requests</w:t>
            </w:r>
          </w:p>
        </w:tc>
        <w:tc>
          <w:tcPr>
            <w:tcW w:type="dxa" w:w="2520"/>
            <w:vAlign w:val="center"/>
          </w:tcPr>
          <w:p>
            <w:r>
              <w:rPr>
                <w:sz w:val="16"/>
              </w:rPr>
              <w:t>title, description, type, priority, component_id</w:t>
            </w:r>
          </w:p>
        </w:tc>
        <w:tc>
          <w:tcPr>
            <w:tcW w:type="dxa" w:w="2520"/>
            <w:vAlign w:val="center"/>
          </w:tcPr>
          <w:p>
            <w:r>
              <w:rPr>
                <w:sz w:val="16"/>
              </w:rPr>
              <w:t>Created CR with status Submitted; 400 validation error; 401 not signed in.</w:t>
            </w:r>
          </w:p>
        </w:tc>
      </w:tr>
      <w:tr>
        <w:tc>
          <w:tcPr>
            <w:tcW w:type="dxa" w:w="2520"/>
            <w:vAlign w:val="center"/>
          </w:tcPr>
          <w:p>
            <w:r>
              <w:rPr>
                <w:sz w:val="16"/>
              </w:rPr>
              <w:t>Get CR detail</w:t>
            </w:r>
          </w:p>
        </w:tc>
        <w:tc>
          <w:tcPr>
            <w:tcW w:type="dxa" w:w="2520"/>
            <w:vAlign w:val="center"/>
          </w:tcPr>
          <w:p>
            <w:r>
              <w:rPr>
                <w:sz w:val="16"/>
              </w:rPr>
              <w:t>GET /api/change-requests/{id}</w:t>
            </w:r>
          </w:p>
        </w:tc>
        <w:tc>
          <w:tcPr>
            <w:tcW w:type="dxa" w:w="2520"/>
            <w:vAlign w:val="center"/>
          </w:tcPr>
          <w:p>
            <w:r>
              <w:rPr>
                <w:sz w:val="16"/>
              </w:rPr>
              <w:t>id</w:t>
            </w:r>
          </w:p>
        </w:tc>
        <w:tc>
          <w:tcPr>
            <w:tcW w:type="dxa" w:w="2520"/>
            <w:vAlign w:val="center"/>
          </w:tcPr>
          <w:p>
            <w:r>
              <w:rPr>
                <w:sz w:val="16"/>
              </w:rPr>
              <w:t>CR with comments and history; 403 no access; 404 not found.</w:t>
            </w:r>
          </w:p>
        </w:tc>
      </w:tr>
      <w:tr>
        <w:tc>
          <w:tcPr>
            <w:tcW w:type="dxa" w:w="2520"/>
            <w:vAlign w:val="center"/>
          </w:tcPr>
          <w:p>
            <w:r>
              <w:rPr>
                <w:sz w:val="16"/>
              </w:rPr>
              <w:t>Edit CR</w:t>
            </w:r>
          </w:p>
        </w:tc>
        <w:tc>
          <w:tcPr>
            <w:tcW w:type="dxa" w:w="2520"/>
            <w:vAlign w:val="center"/>
          </w:tcPr>
          <w:p>
            <w:r>
              <w:rPr>
                <w:sz w:val="16"/>
              </w:rPr>
              <w:t>PATCH /api/change-requests/{id}</w:t>
            </w:r>
          </w:p>
        </w:tc>
        <w:tc>
          <w:tcPr>
            <w:tcW w:type="dxa" w:w="2520"/>
            <w:vAlign w:val="center"/>
          </w:tcPr>
          <w:p>
            <w:r>
              <w:rPr>
                <w:sz w:val="16"/>
              </w:rPr>
              <w:t>changed fields, version</w:t>
            </w:r>
          </w:p>
        </w:tc>
        <w:tc>
          <w:tcPr>
            <w:tcW w:type="dxa" w:w="2520"/>
            <w:vAlign w:val="center"/>
          </w:tcPr>
          <w:p>
            <w:r>
              <w:rPr>
                <w:sz w:val="16"/>
              </w:rPr>
              <w:t>Updated CR; 400 invalid; 403 not permitted; 409 version conflict or CR closed.</w:t>
            </w:r>
          </w:p>
        </w:tc>
      </w:tr>
      <w:tr>
        <w:tc>
          <w:tcPr>
            <w:tcW w:type="dxa" w:w="2520"/>
            <w:vAlign w:val="center"/>
          </w:tcPr>
          <w:p>
            <w:r>
              <w:rPr>
                <w:sz w:val="16"/>
              </w:rPr>
              <w:t>Change status</w:t>
            </w:r>
          </w:p>
        </w:tc>
        <w:tc>
          <w:tcPr>
            <w:tcW w:type="dxa" w:w="2520"/>
            <w:vAlign w:val="center"/>
          </w:tcPr>
          <w:p>
            <w:r>
              <w:rPr>
                <w:sz w:val="16"/>
              </w:rPr>
              <w:t>POST /api/change-requests/{id}/transitions</w:t>
            </w:r>
          </w:p>
        </w:tc>
        <w:tc>
          <w:tcPr>
            <w:tcW w:type="dxa" w:w="2520"/>
            <w:vAlign w:val="center"/>
          </w:tcPr>
          <w:p>
            <w:r>
              <w:rPr>
                <w:sz w:val="16"/>
              </w:rPr>
              <w:t>to_status, reason / resolution_summary, version</w:t>
            </w:r>
          </w:p>
        </w:tc>
        <w:tc>
          <w:tcPr>
            <w:tcW w:type="dxa" w:w="2520"/>
            <w:vAlign w:val="center"/>
          </w:tcPr>
          <w:p>
            <w:r>
              <w:rPr>
                <w:sz w:val="16"/>
              </w:rPr>
              <w:t>Updated CR and history row; 400 missing input; 403 wrong role; 409 transition not allowed.</w:t>
            </w:r>
          </w:p>
        </w:tc>
      </w:tr>
      <w:tr>
        <w:tc>
          <w:tcPr>
            <w:tcW w:type="dxa" w:w="2520"/>
            <w:vAlign w:val="center"/>
          </w:tcPr>
          <w:p>
            <w:r>
              <w:rPr>
                <w:sz w:val="16"/>
              </w:rPr>
              <w:t>Assign / reassign</w:t>
            </w:r>
          </w:p>
        </w:tc>
        <w:tc>
          <w:tcPr>
            <w:tcW w:type="dxa" w:w="2520"/>
            <w:vAlign w:val="center"/>
          </w:tcPr>
          <w:p>
            <w:r>
              <w:rPr>
                <w:sz w:val="16"/>
              </w:rPr>
              <w:t>POST /api/change-requests/{id}/assignment</w:t>
            </w:r>
          </w:p>
        </w:tc>
        <w:tc>
          <w:tcPr>
            <w:tcW w:type="dxa" w:w="2520"/>
            <w:vAlign w:val="center"/>
          </w:tcPr>
          <w:p>
            <w:r>
              <w:rPr>
                <w:sz w:val="16"/>
              </w:rPr>
              <w:t>assignee_id, version</w:t>
            </w:r>
          </w:p>
        </w:tc>
        <w:tc>
          <w:tcPr>
            <w:tcW w:type="dxa" w:w="2520"/>
            <w:vAlign w:val="center"/>
          </w:tcPr>
          <w:p>
            <w:r>
              <w:rPr>
                <w:sz w:val="16"/>
              </w:rPr>
              <w:t>CR assigned; 400 assignee not an active engineer; 403 not reviewer.</w:t>
            </w:r>
          </w:p>
        </w:tc>
      </w:tr>
      <w:tr>
        <w:tc>
          <w:tcPr>
            <w:tcW w:type="dxa" w:w="2520"/>
            <w:vAlign w:val="center"/>
          </w:tcPr>
          <w:p>
            <w:r>
              <w:rPr>
                <w:sz w:val="16"/>
              </w:rPr>
              <w:t>Add comment</w:t>
            </w:r>
          </w:p>
        </w:tc>
        <w:tc>
          <w:tcPr>
            <w:tcW w:type="dxa" w:w="2520"/>
            <w:vAlign w:val="center"/>
          </w:tcPr>
          <w:p>
            <w:r>
              <w:rPr>
                <w:sz w:val="16"/>
              </w:rPr>
              <w:t>POST /api/change-requests/{id}/comments</w:t>
            </w:r>
          </w:p>
        </w:tc>
        <w:tc>
          <w:tcPr>
            <w:tcW w:type="dxa" w:w="2520"/>
            <w:vAlign w:val="center"/>
          </w:tcPr>
          <w:p>
            <w:r>
              <w:rPr>
                <w:sz w:val="16"/>
              </w:rPr>
              <w:t>body, is_work_note</w:t>
            </w:r>
          </w:p>
        </w:tc>
        <w:tc>
          <w:tcPr>
            <w:tcW w:type="dxa" w:w="2520"/>
            <w:vAlign w:val="center"/>
          </w:tcPr>
          <w:p>
            <w:r>
              <w:rPr>
                <w:sz w:val="16"/>
              </w:rPr>
              <w:t>Comment created; 400 empty body; 403 no access.</w:t>
            </w:r>
          </w:p>
        </w:tc>
      </w:tr>
      <w:tr>
        <w:tc>
          <w:tcPr>
            <w:tcW w:type="dxa" w:w="2520"/>
            <w:vAlign w:val="center"/>
          </w:tcPr>
          <w:p>
            <w:r>
              <w:rPr>
                <w:sz w:val="16"/>
              </w:rPr>
              <w:t>Notifications</w:t>
            </w:r>
          </w:p>
        </w:tc>
        <w:tc>
          <w:tcPr>
            <w:tcW w:type="dxa" w:w="2520"/>
            <w:vAlign w:val="center"/>
          </w:tcPr>
          <w:p>
            <w:r>
              <w:rPr>
                <w:sz w:val="16"/>
              </w:rPr>
              <w:t>GET /api/notifications; POST /api/notifications/{id}/read</w:t>
            </w:r>
          </w:p>
        </w:tc>
        <w:tc>
          <w:tcPr>
            <w:tcW w:type="dxa" w:w="2520"/>
            <w:vAlign w:val="center"/>
          </w:tcPr>
          <w:p>
            <w:r>
              <w:rPr>
                <w:sz w:val="16"/>
              </w:rPr>
              <w:t>unread filter</w:t>
            </w:r>
          </w:p>
        </w:tc>
        <w:tc>
          <w:tcPr>
            <w:tcW w:type="dxa" w:w="2520"/>
            <w:vAlign w:val="center"/>
          </w:tcPr>
          <w:p>
            <w:r>
              <w:rPr>
                <w:sz w:val="16"/>
              </w:rPr>
              <w:t>Notification list; marked as read.</w:t>
            </w:r>
          </w:p>
        </w:tc>
      </w:tr>
      <w:tr>
        <w:tc>
          <w:tcPr>
            <w:tcW w:type="dxa" w:w="2520"/>
            <w:vAlign w:val="center"/>
          </w:tcPr>
          <w:p>
            <w:r>
              <w:rPr>
                <w:sz w:val="16"/>
              </w:rPr>
              <w:t>Dashboard / reports</w:t>
            </w:r>
          </w:p>
        </w:tc>
        <w:tc>
          <w:tcPr>
            <w:tcW w:type="dxa" w:w="2520"/>
            <w:vAlign w:val="center"/>
          </w:tcPr>
          <w:p>
            <w:r>
              <w:rPr>
                <w:sz w:val="16"/>
              </w:rPr>
              <w:t>GET /api/dashboard; GET /api/reports/{type}</w:t>
            </w:r>
          </w:p>
        </w:tc>
        <w:tc>
          <w:tcPr>
            <w:tcW w:type="dxa" w:w="2520"/>
            <w:vAlign w:val="center"/>
          </w:tcPr>
          <w:p>
            <w:r>
              <w:rPr>
                <w:sz w:val="16"/>
              </w:rPr>
              <w:t>date range and filters</w:t>
            </w:r>
          </w:p>
        </w:tc>
        <w:tc>
          <w:tcPr>
            <w:tcW w:type="dxa" w:w="2520"/>
            <w:vAlign w:val="center"/>
          </w:tcPr>
          <w:p>
            <w:r>
              <w:rPr>
                <w:sz w:val="16"/>
              </w:rPr>
              <w:t>Counts or report data; 400 invalid range; 403 if role is unauthorized.</w:t>
            </w:r>
          </w:p>
        </w:tc>
      </w:tr>
    </w:tbl>
    <w:p>
      <w:pPr>
        <w:pStyle w:val="Heading1"/>
      </w:pPr>
      <w:r>
        <w:t>8. Sequence Flows</w:t>
      </w:r>
    </w:p>
    <w:p>
      <w:pPr>
        <w:pStyle w:val="Heading2"/>
      </w:pPr>
      <w:r>
        <w:t>8.1 Create Change Request</w:t>
      </w:r>
    </w:p>
    <w:p>
      <w:pPr>
        <w:pStyle w:val="ListBullet"/>
      </w:pPr>
      <w:r>
        <w:t>Requester opens the new-request form and submits title, description, type, priority and component.</w:t>
      </w:r>
    </w:p>
    <w:p>
      <w:pPr>
        <w:pStyle w:val="ListBullet"/>
      </w:pPr>
      <w:r>
        <w:t>UI sends the request to the route/controller.</w:t>
      </w:r>
    </w:p>
    <w:p>
      <w:pPr>
        <w:pStyle w:val="ListBullet"/>
      </w:pPr>
      <w:r>
        <w:t>Controller checks authentication, then calls Change Request Service.</w:t>
      </w:r>
    </w:p>
    <w:p>
      <w:pPr>
        <w:pStyle w:val="ListBullet"/>
      </w:pPr>
      <w:r>
        <w:t>Service validates required fields and allowed values, generates the CR number, and sets status Submitted and due date from the SLA policy.</w:t>
      </w:r>
    </w:p>
    <w:p>
      <w:pPr>
        <w:pStyle w:val="ListBullet"/>
      </w:pPr>
      <w:r>
        <w:t>Service writes the CR and its first StatusHistory row in one database transaction.</w:t>
      </w:r>
    </w:p>
    <w:p>
      <w:pPr>
        <w:pStyle w:val="ListBullet"/>
      </w:pPr>
      <w:r>
        <w:t>Audit Service records the creation; Notification Service notifies reviewers; controller returns the created CR.</w:t>
      </w:r>
    </w:p>
    <w:p>
      <w:pPr>
        <w:pStyle w:val="ListBullet"/>
      </w:pPr>
      <w:r>
        <w:t>If validation or persistence fails, the transaction is rolled back and a safe error is returned.</w:t>
      </w:r>
    </w:p>
    <w:p>
      <w:pPr>
        <w:pStyle w:val="Heading2"/>
      </w:pPr>
      <w:r>
        <w:t>8.2 Approve, Assign and Resolve</w:t>
      </w:r>
    </w:p>
    <w:p>
      <w:pPr>
        <w:pStyle w:val="ListBullet"/>
      </w:pPr>
      <w:r>
        <w:t>Reviewer opens a Submitted CR, moves it to Under Review, and approves it through the transitions endpoint.</w:t>
      </w:r>
    </w:p>
    <w:p>
      <w:pPr>
        <w:pStyle w:val="ListBullet"/>
      </w:pPr>
      <w:r>
        <w:t>Reviewer selects an engineer; Assignment Service checks the user is an active engineer and calls the Workflow Engine to move the CR to Assigned.</w:t>
      </w:r>
    </w:p>
    <w:p>
      <w:pPr>
        <w:pStyle w:val="ListBullet"/>
      </w:pPr>
      <w:r>
        <w:t>The CR update, StatusHistory and AssignmentHistory rows are written in one transaction; the engineer receives a notification.</w:t>
      </w:r>
    </w:p>
    <w:p>
      <w:pPr>
        <w:pStyle w:val="ListBullet"/>
      </w:pPr>
      <w:r>
        <w:t>Engineer starts work (In Progress), adds work notes, and submits a resolution summary to move the CR to Resolved.</w:t>
      </w:r>
    </w:p>
    <w:p>
      <w:pPr>
        <w:pStyle w:val="ListBullet"/>
      </w:pPr>
      <w:r>
        <w:t>Workflow Engine rejects the resolve step if the summary is empty or the caller is not the assignee.</w:t>
      </w:r>
    </w:p>
    <w:p>
      <w:pPr>
        <w:pStyle w:val="Heading2"/>
      </w:pPr>
      <w:r>
        <w:t>8.3 Verify and Close or Reopen</w:t>
      </w:r>
    </w:p>
    <w:p>
      <w:pPr>
        <w:pStyle w:val="ListBullet"/>
      </w:pPr>
      <w:r>
        <w:t>Requester or reviewer opens a Resolved CR and reviews the resolution summary.</w:t>
      </w:r>
    </w:p>
    <w:p>
      <w:pPr>
        <w:pStyle w:val="ListBullet"/>
      </w:pPr>
      <w:r>
        <w:t>To close, they submit the Closed transition; the closure date is set and the CR leaves the open and overdue lists.</w:t>
      </w:r>
    </w:p>
    <w:p>
      <w:pPr>
        <w:pStyle w:val="ListBullet"/>
      </w:pPr>
      <w:r>
        <w:t>To reopen, they submit the Reopened transition with a reason; the assignee is notified and the CR returns to their queue.</w:t>
      </w:r>
    </w:p>
    <w:p>
      <w:pPr>
        <w:pStyle w:val="ListBullet"/>
      </w:pPr>
      <w:r>
        <w:t>Audit and history records are written for either outcome; dashboard and reports reflect the change.</w:t>
      </w:r>
    </w:p>
    <w:p>
      <w:pPr>
        <w:pStyle w:val="Heading1"/>
      </w:pPr>
      <w:r>
        <w:t>9. Security Architecture</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6"/>
              </w:rPr>
              <w:t>Threat / concern</w:t>
            </w:r>
          </w:p>
        </w:tc>
        <w:tc>
          <w:tcPr>
            <w:tcW w:type="dxa" w:w="5040"/>
            <w:shd w:fill="1F4E79"/>
          </w:tcPr>
          <w:p>
            <w:r>
              <w:rPr>
                <w:b/>
                <w:color w:val="FFFFFF"/>
                <w:sz w:val="16"/>
              </w:rPr>
              <w:t>Control</w:t>
            </w:r>
          </w:p>
        </w:tc>
      </w:tr>
      <w:tr>
        <w:tc>
          <w:tcPr>
            <w:tcW w:type="dxa" w:w="5040"/>
            <w:vAlign w:val="center"/>
          </w:tcPr>
          <w:p>
            <w:r>
              <w:rPr>
                <w:sz w:val="16"/>
              </w:rPr>
              <w:t>Unauthorized access</w:t>
            </w:r>
          </w:p>
        </w:tc>
        <w:tc>
          <w:tcPr>
            <w:tcW w:type="dxa" w:w="5040"/>
            <w:vAlign w:val="center"/>
          </w:tcPr>
          <w:p>
            <w:r>
              <w:rPr>
                <w:sz w:val="16"/>
              </w:rPr>
              <w:t>Authentication plus server-side role checks for every protected operation.</w:t>
            </w:r>
          </w:p>
        </w:tc>
      </w:tr>
      <w:tr>
        <w:tc>
          <w:tcPr>
            <w:tcW w:type="dxa" w:w="5040"/>
            <w:vAlign w:val="center"/>
          </w:tcPr>
          <w:p>
            <w:r>
              <w:rPr>
                <w:sz w:val="16"/>
              </w:rPr>
              <w:t>Acting on someone else's CR</w:t>
            </w:r>
          </w:p>
        </w:tc>
        <w:tc>
          <w:tcPr>
            <w:tcW w:type="dxa" w:w="5040"/>
            <w:vAlign w:val="center"/>
          </w:tcPr>
          <w:p>
            <w:r>
              <w:rPr>
                <w:sz w:val="16"/>
              </w:rPr>
              <w:t>Record-level checks: only the assignee can resolve; only the requester or a reviewer can close or reopen.</w:t>
            </w:r>
          </w:p>
        </w:tc>
      </w:tr>
      <w:tr>
        <w:tc>
          <w:tcPr>
            <w:tcW w:type="dxa" w:w="5040"/>
            <w:vAlign w:val="center"/>
          </w:tcPr>
          <w:p>
            <w:r>
              <w:rPr>
                <w:sz w:val="16"/>
              </w:rPr>
              <w:t>Tampering with workflow or history</w:t>
            </w:r>
          </w:p>
        </w:tc>
        <w:tc>
          <w:tcPr>
            <w:tcW w:type="dxa" w:w="5040"/>
            <w:vAlign w:val="center"/>
          </w:tcPr>
          <w:p>
            <w:r>
              <w:rPr>
                <w:sz w:val="16"/>
              </w:rPr>
              <w:t>All status changes go through the Workflow Engine; history and audit tables are append-only.</w:t>
            </w:r>
          </w:p>
        </w:tc>
      </w:tr>
      <w:tr>
        <w:tc>
          <w:tcPr>
            <w:tcW w:type="dxa" w:w="5040"/>
            <w:vAlign w:val="center"/>
          </w:tcPr>
          <w:p>
            <w:r>
              <w:rPr>
                <w:sz w:val="16"/>
              </w:rPr>
              <w:t>Credential disclosure</w:t>
            </w:r>
          </w:p>
        </w:tc>
        <w:tc>
          <w:tcPr>
            <w:tcW w:type="dxa" w:w="5040"/>
            <w:vAlign w:val="center"/>
          </w:tcPr>
          <w:p>
            <w:r>
              <w:rPr>
                <w:sz w:val="16"/>
              </w:rPr>
              <w:t>Salted password hashing, HTTPS in deployed environments, secret-free logs.</w:t>
            </w:r>
          </w:p>
        </w:tc>
      </w:tr>
      <w:tr>
        <w:tc>
          <w:tcPr>
            <w:tcW w:type="dxa" w:w="5040"/>
            <w:vAlign w:val="center"/>
          </w:tcPr>
          <w:p>
            <w:r>
              <w:rPr>
                <w:sz w:val="16"/>
              </w:rPr>
              <w:t>Injection / cross-site scripting</w:t>
            </w:r>
          </w:p>
        </w:tc>
        <w:tc>
          <w:tcPr>
            <w:tcW w:type="dxa" w:w="5040"/>
            <w:vAlign w:val="center"/>
          </w:tcPr>
          <w:p>
            <w:r>
              <w:rPr>
                <w:sz w:val="16"/>
              </w:rPr>
              <w:t>Parameterized database access, strict input validation, and output escaping of user-entered text.</w:t>
            </w:r>
          </w:p>
        </w:tc>
      </w:tr>
      <w:tr>
        <w:tc>
          <w:tcPr>
            <w:tcW w:type="dxa" w:w="5040"/>
            <w:vAlign w:val="center"/>
          </w:tcPr>
          <w:p>
            <w:r>
              <w:rPr>
                <w:sz w:val="16"/>
              </w:rPr>
              <w:t>Privilege escalation</w:t>
            </w:r>
          </w:p>
        </w:tc>
        <w:tc>
          <w:tcPr>
            <w:tcW w:type="dxa" w:w="5040"/>
            <w:vAlign w:val="center"/>
          </w:tcPr>
          <w:p>
            <w:r>
              <w:rPr>
                <w:sz w:val="16"/>
              </w:rPr>
              <w:t>Deny-by-default permissions and tests for direct requests by unauthorized roles.</w:t>
            </w:r>
          </w:p>
        </w:tc>
      </w:tr>
      <w:tr>
        <w:tc>
          <w:tcPr>
            <w:tcW w:type="dxa" w:w="5040"/>
            <w:vAlign w:val="center"/>
          </w:tcPr>
          <w:p>
            <w:r>
              <w:rPr>
                <w:sz w:val="16"/>
              </w:rPr>
              <w:t>Lost updates</w:t>
            </w:r>
          </w:p>
        </w:tc>
        <w:tc>
          <w:tcPr>
            <w:tcW w:type="dxa" w:w="5040"/>
            <w:vAlign w:val="center"/>
          </w:tcPr>
          <w:p>
            <w:r>
              <w:rPr>
                <w:sz w:val="16"/>
              </w:rPr>
              <w:t>Optimistic locking with a version field; conflicts return 409.</w:t>
            </w:r>
          </w:p>
        </w:tc>
      </w:tr>
      <w:tr>
        <w:tc>
          <w:tcPr>
            <w:tcW w:type="dxa" w:w="5040"/>
            <w:vAlign w:val="center"/>
          </w:tcPr>
          <w:p>
            <w:r>
              <w:rPr>
                <w:sz w:val="16"/>
              </w:rPr>
              <w:t>Accidental data loss</w:t>
            </w:r>
          </w:p>
        </w:tc>
        <w:tc>
          <w:tcPr>
            <w:tcW w:type="dxa" w:w="5040"/>
            <w:vAlign w:val="center"/>
          </w:tcPr>
          <w:p>
            <w:r>
              <w:rPr>
                <w:sz w:val="16"/>
              </w:rPr>
              <w:t>Database backup/export procedure and documented recovery steps appropriate to the prototype.</w:t>
            </w:r>
          </w:p>
        </w:tc>
      </w:tr>
    </w:tbl>
    <w:p>
      <w:r>
        <w:t>Threat-modeling prompts: spoofing (fake user/session), tampering (changing status or history outside the workflow), repudiation (denial of an approval, rejection or closure), information disclosure (credentials or CR content exposed to the wrong user), denial of service (invalid or excessive requests), and elevation of privilege (engineer or requester performing reviewer/admin operations).</w:t>
      </w:r>
    </w:p>
    <w:p>
      <w:pPr>
        <w:pStyle w:val="Heading1"/>
      </w:pPr>
      <w:r>
        <w:t>10. Error Handling, Logging and Monitoring</w:t>
      </w:r>
    </w:p>
    <w:p>
      <w:pPr>
        <w:pStyle w:val="ListBullet"/>
      </w:pPr>
      <w:r>
        <w:t>Return consistent validation, permission, transition and conflict errors; do not show stack traces to end users.</w:t>
      </w:r>
    </w:p>
    <w:p>
      <w:pPr>
        <w:pStyle w:val="ListBullet"/>
      </w:pPr>
      <w:r>
        <w:t>Log unexpected failures with a correlation/reference ID where feasible; never log passwords or secrets.</w:t>
      </w:r>
    </w:p>
    <w:p>
      <w:pPr>
        <w:pStyle w:val="ListBullet"/>
      </w:pPr>
      <w:r>
        <w:t>Record business audit events separately from diagnostic logs.</w:t>
      </w:r>
    </w:p>
    <w:p>
      <w:pPr>
        <w:pStyle w:val="ListBullet"/>
      </w:pPr>
      <w:r>
        <w:t>Monitor application startup failures, failed operations, rejected transitions, version conflicts, and test results.</w:t>
      </w:r>
    </w:p>
    <w:p>
      <w:pPr>
        <w:pStyle w:val="ListBullet"/>
      </w:pPr>
      <w:r>
        <w:t>Provide an understandable empty state when no CRs, notifications or report rows match the selected filter.</w:t>
      </w:r>
    </w:p>
    <w:p>
      <w:pPr>
        <w:pStyle w:val="Heading1"/>
      </w:pPr>
      <w:r>
        <w:t>11. Traceability, Risks and Open Issues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6"/>
              </w:rPr>
              <w:t>SRS requirement</w:t>
            </w:r>
          </w:p>
        </w:tc>
        <w:tc>
          <w:tcPr>
            <w:tcW w:type="dxa" w:w="5040"/>
            <w:shd w:fill="1F4E79"/>
          </w:tcPr>
          <w:p>
            <w:r>
              <w:rPr>
                <w:b/>
                <w:color w:val="FFFFFF"/>
                <w:sz w:val="16"/>
              </w:rPr>
              <w:t>Design component</w:t>
            </w:r>
          </w:p>
        </w:tc>
      </w:tr>
      <w:tr>
        <w:tc>
          <w:tcPr>
            <w:tcW w:type="dxa" w:w="5040"/>
            <w:vAlign w:val="center"/>
          </w:tcPr>
          <w:p>
            <w:r>
              <w:rPr>
                <w:sz w:val="16"/>
              </w:rPr>
              <w:t>CMS-F-001 / CMS-SR-001</w:t>
            </w:r>
          </w:p>
        </w:tc>
        <w:tc>
          <w:tcPr>
            <w:tcW w:type="dxa" w:w="5040"/>
            <w:vAlign w:val="center"/>
          </w:tcPr>
          <w:p>
            <w:r>
              <w:rPr>
                <w:sz w:val="16"/>
              </w:rPr>
              <w:t>Authentication / authorization</w:t>
            </w:r>
          </w:p>
        </w:tc>
      </w:tr>
      <w:tr>
        <w:tc>
          <w:tcPr>
            <w:tcW w:type="dxa" w:w="5040"/>
            <w:vAlign w:val="center"/>
          </w:tcPr>
          <w:p>
            <w:r>
              <w:rPr>
                <w:sz w:val="16"/>
              </w:rPr>
              <w:t>CMS-F-003 to CMS-F-006</w:t>
            </w:r>
          </w:p>
        </w:tc>
        <w:tc>
          <w:tcPr>
            <w:tcW w:type="dxa" w:w="5040"/>
            <w:vAlign w:val="center"/>
          </w:tcPr>
          <w:p>
            <w:r>
              <w:rPr>
                <w:sz w:val="16"/>
              </w:rPr>
              <w:t>Change Request Service and CR Repository</w:t>
            </w:r>
          </w:p>
        </w:tc>
      </w:tr>
      <w:tr>
        <w:tc>
          <w:tcPr>
            <w:tcW w:type="dxa" w:w="5040"/>
            <w:vAlign w:val="center"/>
          </w:tcPr>
          <w:p>
            <w:r>
              <w:rPr>
                <w:sz w:val="16"/>
              </w:rPr>
              <w:t>CMS-F-007, F-008, F-011, F-012</w:t>
            </w:r>
          </w:p>
        </w:tc>
        <w:tc>
          <w:tcPr>
            <w:tcW w:type="dxa" w:w="5040"/>
            <w:vAlign w:val="center"/>
          </w:tcPr>
          <w:p>
            <w:r>
              <w:rPr>
                <w:sz w:val="16"/>
              </w:rPr>
              <w:t>Workflow Engine and StatusHistory</w:t>
            </w:r>
          </w:p>
        </w:tc>
      </w:tr>
      <w:tr>
        <w:tc>
          <w:tcPr>
            <w:tcW w:type="dxa" w:w="5040"/>
            <w:vAlign w:val="center"/>
          </w:tcPr>
          <w:p>
            <w:r>
              <w:rPr>
                <w:sz w:val="16"/>
              </w:rPr>
              <w:t>CMS-F-009 / CMS-SR-005</w:t>
            </w:r>
          </w:p>
        </w:tc>
        <w:tc>
          <w:tcPr>
            <w:tcW w:type="dxa" w:w="5040"/>
            <w:vAlign w:val="center"/>
          </w:tcPr>
          <w:p>
            <w:r>
              <w:rPr>
                <w:sz w:val="16"/>
              </w:rPr>
              <w:t>Assignment Service, AssignmentHistory, record-level authorization</w:t>
            </w:r>
          </w:p>
        </w:tc>
      </w:tr>
      <w:tr>
        <w:tc>
          <w:tcPr>
            <w:tcW w:type="dxa" w:w="5040"/>
            <w:vAlign w:val="center"/>
          </w:tcPr>
          <w:p>
            <w:r>
              <w:rPr>
                <w:sz w:val="16"/>
              </w:rPr>
              <w:t>CMS-F-010</w:t>
            </w:r>
          </w:p>
        </w:tc>
        <w:tc>
          <w:tcPr>
            <w:tcW w:type="dxa" w:w="5040"/>
            <w:vAlign w:val="center"/>
          </w:tcPr>
          <w:p>
            <w:r>
              <w:rPr>
                <w:sz w:val="16"/>
              </w:rPr>
              <w:t>Comment / Activity Service</w:t>
            </w:r>
          </w:p>
        </w:tc>
      </w:tr>
      <w:tr>
        <w:tc>
          <w:tcPr>
            <w:tcW w:type="dxa" w:w="5040"/>
            <w:vAlign w:val="center"/>
          </w:tcPr>
          <w:p>
            <w:r>
              <w:rPr>
                <w:sz w:val="16"/>
              </w:rPr>
              <w:t>CMS-F-013</w:t>
            </w:r>
          </w:p>
        </w:tc>
        <w:tc>
          <w:tcPr>
            <w:tcW w:type="dxa" w:w="5040"/>
            <w:vAlign w:val="center"/>
          </w:tcPr>
          <w:p>
            <w:r>
              <w:rPr>
                <w:sz w:val="16"/>
              </w:rPr>
              <w:t>StatusHistory, AssignmentHistory, activity timeline</w:t>
            </w:r>
          </w:p>
        </w:tc>
      </w:tr>
      <w:tr>
        <w:tc>
          <w:tcPr>
            <w:tcW w:type="dxa" w:w="5040"/>
            <w:vAlign w:val="center"/>
          </w:tcPr>
          <w:p>
            <w:r>
              <w:rPr>
                <w:sz w:val="16"/>
              </w:rPr>
              <w:t>CMS-F-014</w:t>
            </w:r>
          </w:p>
        </w:tc>
        <w:tc>
          <w:tcPr>
            <w:tcW w:type="dxa" w:w="5040"/>
            <w:vAlign w:val="center"/>
          </w:tcPr>
          <w:p>
            <w:r>
              <w:rPr>
                <w:sz w:val="16"/>
              </w:rPr>
              <w:t>SLA Service</w:t>
            </w:r>
          </w:p>
        </w:tc>
      </w:tr>
      <w:tr>
        <w:tc>
          <w:tcPr>
            <w:tcW w:type="dxa" w:w="5040"/>
            <w:vAlign w:val="center"/>
          </w:tcPr>
          <w:p>
            <w:r>
              <w:rPr>
                <w:sz w:val="16"/>
              </w:rPr>
              <w:t>CMS-F-015</w:t>
            </w:r>
          </w:p>
        </w:tc>
        <w:tc>
          <w:tcPr>
            <w:tcW w:type="dxa" w:w="5040"/>
            <w:vAlign w:val="center"/>
          </w:tcPr>
          <w:p>
            <w:r>
              <w:rPr>
                <w:sz w:val="16"/>
              </w:rPr>
              <w:t>Notification Service</w:t>
            </w:r>
          </w:p>
        </w:tc>
      </w:tr>
      <w:tr>
        <w:tc>
          <w:tcPr>
            <w:tcW w:type="dxa" w:w="5040"/>
            <w:vAlign w:val="center"/>
          </w:tcPr>
          <w:p>
            <w:r>
              <w:rPr>
                <w:sz w:val="16"/>
              </w:rPr>
              <w:t>CMS-F-016 to CMS-F-018</w:t>
            </w:r>
          </w:p>
        </w:tc>
        <w:tc>
          <w:tcPr>
            <w:tcW w:type="dxa" w:w="5040"/>
            <w:vAlign w:val="center"/>
          </w:tcPr>
          <w:p>
            <w:r>
              <w:rPr>
                <w:sz w:val="16"/>
              </w:rPr>
              <w:t>Reporting Service</w:t>
            </w:r>
          </w:p>
        </w:tc>
      </w:tr>
      <w:tr>
        <w:tc>
          <w:tcPr>
            <w:tcW w:type="dxa" w:w="5040"/>
            <w:vAlign w:val="center"/>
          </w:tcPr>
          <w:p>
            <w:r>
              <w:rPr>
                <w:sz w:val="16"/>
              </w:rPr>
              <w:t>CMS-F-019 / CMS-SR-006</w:t>
            </w:r>
          </w:p>
        </w:tc>
        <w:tc>
          <w:tcPr>
            <w:tcW w:type="dxa" w:w="5040"/>
            <w:vAlign w:val="center"/>
          </w:tcPr>
          <w:p>
            <w:r>
              <w:rPr>
                <w:sz w:val="16"/>
              </w:rPr>
              <w:t>Audit Service</w:t>
            </w:r>
          </w:p>
        </w:tc>
      </w:tr>
      <w:tr>
        <w:tc>
          <w:tcPr>
            <w:tcW w:type="dxa" w:w="5040"/>
            <w:vAlign w:val="center"/>
          </w:tcPr>
          <w:p>
            <w:r>
              <w:rPr>
                <w:sz w:val="16"/>
              </w:rPr>
              <w:t>CMS-NF-001</w:t>
            </w:r>
          </w:p>
        </w:tc>
        <w:tc>
          <w:tcPr>
            <w:tcW w:type="dxa" w:w="5040"/>
            <w:vAlign w:val="center"/>
          </w:tcPr>
          <w:p>
            <w:r>
              <w:rPr>
                <w:sz w:val="16"/>
              </w:rPr>
              <w:t>Indexes on status, assignee, priority and dates; performance test suite</w:t>
            </w:r>
          </w:p>
        </w:tc>
      </w:tr>
      <w:tr>
        <w:tc>
          <w:tcPr>
            <w:tcW w:type="dxa" w:w="5040"/>
            <w:vAlign w:val="center"/>
          </w:tcPr>
          <w:p>
            <w:r>
              <w:rPr>
                <w:sz w:val="16"/>
              </w:rPr>
              <w:t>CMS-NF-005</w:t>
            </w:r>
          </w:p>
        </w:tc>
        <w:tc>
          <w:tcPr>
            <w:tcW w:type="dxa" w:w="5040"/>
            <w:vAlign w:val="center"/>
          </w:tcPr>
          <w:p>
            <w:r>
              <w:rPr>
                <w:sz w:val="16"/>
              </w:rPr>
              <w:t>Layered modular architecture and service unit tests</w:t>
            </w:r>
          </w:p>
        </w:tc>
      </w:tr>
      <w:tr>
        <w:tc>
          <w:tcPr>
            <w:tcW w:type="dxa" w:w="5040"/>
            <w:vAlign w:val="center"/>
          </w:tcPr>
          <w:p>
            <w:r>
              <w:rPr>
                <w:sz w:val="16"/>
              </w:rPr>
              <w:t>CMS-NF-007</w:t>
            </w:r>
          </w:p>
        </w:tc>
        <w:tc>
          <w:tcPr>
            <w:tcW w:type="dxa" w:w="5040"/>
            <w:vAlign w:val="center"/>
          </w:tcPr>
          <w:p>
            <w:r>
              <w:rPr>
                <w:sz w:val="16"/>
              </w:rPr>
              <w:t>Version field and optimistic locking in the repository layer</w:t>
            </w:r>
          </w:p>
        </w:tc>
      </w:tr>
    </w:tbl>
    <w:p>
      <w:pPr>
        <w:pStyle w:val="Heading2"/>
      </w:pPr>
      <w:r>
        <w:t>11.1 Risks and Mitigations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6"/>
              </w:rPr>
              <w:t>Risk</w:t>
            </w:r>
          </w:p>
        </w:tc>
        <w:tc>
          <w:tcPr>
            <w:tcW w:type="dxa" w:w="5040"/>
            <w:shd w:fill="1F4E79"/>
          </w:tcPr>
          <w:p>
            <w:r>
              <w:rPr>
                <w:b/>
                <w:color w:val="FFFFFF"/>
                <w:sz w:val="16"/>
              </w:rPr>
              <w:t>Mitigation</w:t>
            </w:r>
          </w:p>
        </w:tc>
      </w:tr>
      <w:tr>
        <w:tc>
          <w:tcPr>
            <w:tcW w:type="dxa" w:w="5040"/>
            <w:vAlign w:val="center"/>
          </w:tcPr>
          <w:p>
            <w:r>
              <w:rPr>
                <w:sz w:val="16"/>
              </w:rPr>
              <w:t>Workflow rules scattered across UI and routes</w:t>
            </w:r>
          </w:p>
        </w:tc>
        <w:tc>
          <w:tcPr>
            <w:tcW w:type="dxa" w:w="5040"/>
            <w:vAlign w:val="center"/>
          </w:tcPr>
          <w:p>
            <w:r>
              <w:rPr>
                <w:sz w:val="16"/>
              </w:rPr>
              <w:t>Keep one transition table in the Workflow Engine; unit-test every allowed and disallowed transition.</w:t>
            </w:r>
          </w:p>
        </w:tc>
      </w:tr>
      <w:tr>
        <w:tc>
          <w:tcPr>
            <w:tcW w:type="dxa" w:w="5040"/>
            <w:vAlign w:val="center"/>
          </w:tcPr>
          <w:p>
            <w:r>
              <w:rPr>
                <w:sz w:val="16"/>
              </w:rPr>
              <w:t>History out of sync with current status</w:t>
            </w:r>
          </w:p>
        </w:tc>
        <w:tc>
          <w:tcPr>
            <w:tcW w:type="dxa" w:w="5040"/>
            <w:vAlign w:val="center"/>
          </w:tcPr>
          <w:p>
            <w:r>
              <w:rPr>
                <w:sz w:val="16"/>
              </w:rPr>
              <w:t>Write status and history in one transaction; add a consistency test.</w:t>
            </w:r>
          </w:p>
        </w:tc>
      </w:tr>
      <w:tr>
        <w:tc>
          <w:tcPr>
            <w:tcW w:type="dxa" w:w="5040"/>
            <w:vAlign w:val="center"/>
          </w:tcPr>
          <w:p>
            <w:r>
              <w:rPr>
                <w:sz w:val="16"/>
              </w:rPr>
              <w:t>Due-date and time-zone errors</w:t>
            </w:r>
          </w:p>
        </w:tc>
        <w:tc>
          <w:tcPr>
            <w:tcW w:type="dxa" w:w="5040"/>
            <w:vAlign w:val="center"/>
          </w:tcPr>
          <w:p>
            <w:r>
              <w:rPr>
                <w:sz w:val="16"/>
              </w:rPr>
              <w:t>Store UTC, define local-time rules, and test due today, due tomorrow, and past-due cases.</w:t>
            </w:r>
          </w:p>
        </w:tc>
      </w:tr>
      <w:tr>
        <w:tc>
          <w:tcPr>
            <w:tcW w:type="dxa" w:w="5040"/>
            <w:vAlign w:val="center"/>
          </w:tcPr>
          <w:p>
            <w:r>
              <w:rPr>
                <w:sz w:val="16"/>
              </w:rPr>
              <w:t>Merge conflicts across four contributors</w:t>
            </w:r>
          </w:p>
        </w:tc>
        <w:tc>
          <w:tcPr>
            <w:tcW w:type="dxa" w:w="5040"/>
            <w:vAlign w:val="center"/>
          </w:tcPr>
          <w:p>
            <w:r>
              <w:rPr>
                <w:sz w:val="16"/>
              </w:rPr>
              <w:t>Assign clear module ownership, use feature branches and pull requests, integrate frequently.</w:t>
            </w:r>
          </w:p>
        </w:tc>
      </w:tr>
      <w:tr>
        <w:tc>
          <w:tcPr>
            <w:tcW w:type="dxa" w:w="5040"/>
            <w:vAlign w:val="center"/>
          </w:tcPr>
          <w:p>
            <w:r>
              <w:rPr>
                <w:sz w:val="16"/>
              </w:rPr>
              <w:t>Scope expansion (email, Git integration, attachments)</w:t>
            </w:r>
          </w:p>
        </w:tc>
        <w:tc>
          <w:tcPr>
            <w:tcW w:type="dxa" w:w="5040"/>
            <w:vAlign w:val="center"/>
          </w:tcPr>
          <w:p>
            <w:r>
              <w:rPr>
                <w:sz w:val="16"/>
              </w:rPr>
              <w:t>Prioritize the core create/assign/resolve/close flow; label integrations as future work.</w:t>
            </w:r>
          </w:p>
        </w:tc>
      </w:tr>
      <w:tr>
        <w:tc>
          <w:tcPr>
            <w:tcW w:type="dxa" w:w="5040"/>
            <w:vAlign w:val="center"/>
          </w:tcPr>
          <w:p>
            <w:r>
              <w:rPr>
                <w:sz w:val="16"/>
              </w:rPr>
              <w:t>Requirements differ from delivered product</w:t>
            </w:r>
          </w:p>
        </w:tc>
        <w:tc>
          <w:tcPr>
            <w:tcW w:type="dxa" w:w="5040"/>
            <w:vAlign w:val="center"/>
          </w:tcPr>
          <w:p>
            <w:r>
              <w:rPr>
                <w:sz w:val="16"/>
              </w:rPr>
              <w:t>Maintain RTM and document deviations for final demonstration.</w:t>
            </w:r>
          </w:p>
        </w:tc>
      </w:tr>
    </w:tbl>
    <w:p>
      <w:pPr>
        <w:pStyle w:val="Heading2"/>
      </w:pPr>
      <w:r>
        <w:t>11.2 Open Issues</w:t>
      </w:r>
    </w:p>
    <w:p>
      <w:pPr>
        <w:pStyle w:val="ListBullet"/>
      </w:pPr>
      <w:r>
        <w:t>Confirm the final web framework and database from the repository.</w:t>
      </w:r>
    </w:p>
    <w:p>
      <w:pPr>
        <w:pStyle w:val="ListBullet"/>
      </w:pPr>
      <w:r>
        <w:t>Confirm whether file attachments on CRs are required in the first release.</w:t>
      </w:r>
    </w:p>
    <w:p>
      <w:pPr>
        <w:pStyle w:val="ListBullet"/>
      </w:pPr>
      <w:r>
        <w:t>Confirm whether notifications are in-app only or also require email.</w:t>
      </w:r>
    </w:p>
    <w:p>
      <w:pPr>
        <w:pStyle w:val="ListBullet"/>
      </w:pPr>
      <w:r>
        <w:t>Confirm whether a CR can be reassigned while In Progress without returning to Approved.</w:t>
      </w:r>
    </w:p>
    <w:p>
      <w:pPr>
        <w:pStyle w:val="ListBullet"/>
      </w:pPr>
      <w:r>
        <w:t>Populate the final component/class/sequence diagrams using the actual module names before submission.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 - Change Management Software</dc:title>
  <dc:subject>Change Management Software</dc:subject>
  <dc:creator>Four-member Software Engineering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