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Chapter: Principle of Mathematical Induction(Not reviewed)
B. In-Depth Explanation &amp; Analysis</w:t>
      </w:r>
    </w:p>
    <w:p w14:paraId="2B967394" w14:textId="77777777" w:rsidR="00761F49" w:rsidRPr="003E7173" w:rsidRDefault="008670AF" w:rsidP="00C72F9D">
      <w:pPr>
        <w:numPr>
          <w:ilvl w:val="0"/>
          <w:numId w:val="50"/>
        </w:numPr>
        <w:rPr>
          <w:b/>
          <w:bCs/>
        </w:rPr>
      </w:pPr>
      <w:r w:rsidRPr="003E7173">
        <w:rPr>
          <w:b/>
          <w:bCs/>
        </w:rPr>
        <w:t xml:space="preserve">The Notation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3E7173">
        <w:rPr>
          <w:b/>
          <w:bCs/>
        </w:rPr>
        <w:t xml:space="preserve"> We denote the mathematical statement by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3E7173">
        <w:rPr>
          <w:b/>
          <w:bCs/>
        </w:rPr>
        <w:t>.</w:t>
      </w:r>
    </w:p>
    <w:p w14:paraId="45DCB3EE" w14:textId="77777777" w:rsidR="00761F49" w:rsidRDefault="008670AF" w:rsidP="00C72F9D">
      <w:pPr>
        <w:numPr>
          <w:ilvl w:val="0"/>
          <w:numId w:val="51"/>
        </w:numPr>
      </w:pPr>
      <w:r>
        <w:t xml:space="preserve">Example: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):1+2+…+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3EEF9005" w14:textId="77777777" w:rsidR="00761F49" w:rsidRDefault="008670AF" w:rsidP="00C72F9D">
      <w:pPr>
        <w:numPr>
          <w:ilvl w:val="0"/>
          <w:numId w:val="51"/>
        </w:numPr>
      </w:pP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 xml:space="preserve"> means the statement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0774F280" w14:textId="77777777" w:rsidR="00761F49" w:rsidRDefault="008670AF" w:rsidP="00C72F9D">
      <w:pPr>
        <w:numPr>
          <w:ilvl w:val="0"/>
          <w:numId w:val="51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means the statement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.</w:t>
      </w:r>
    </w:p>
    <w:p w14:paraId="2C87D472" w14:textId="77777777" w:rsidR="003E7173" w:rsidRDefault="008670AF" w:rsidP="00C72F9D">
      <w:pPr>
        <w:numPr>
          <w:ilvl w:val="0"/>
          <w:numId w:val="52"/>
        </w:numPr>
        <w:rPr>
          <w:b/>
          <w:bCs/>
        </w:rPr>
      </w:pPr>
      <w:r w:rsidRPr="003E7173">
        <w:rPr>
          <w:b/>
          <w:bCs/>
        </w:rPr>
        <w:t xml:space="preserve">The Inductive Step (The Crux) Most students get full marks for </w:t>
      </w:r>
    </w:p>
    <w:p w14:paraId="71EDD8E0" w14:textId="77777777" w:rsidR="00761F49" w:rsidRPr="003E7173" w:rsidRDefault="008670AF" w:rsidP="003E7173">
      <w:pPr>
        <w:ind w:left="720"/>
        <w:rPr>
          <w:b/>
          <w:bCs/>
        </w:rPr>
      </w:pPr>
      <w:r w:rsidRPr="003E7173">
        <w:rPr>
          <w:b/>
          <w:bCs/>
        </w:rPr>
        <w:t xml:space="preserve">Step 1 (checking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=1</m:t>
        </m:r>
      </m:oMath>
      <w:r w:rsidRPr="003E7173">
        <w:rPr>
          <w:b/>
          <w:bCs/>
        </w:rPr>
        <w:t xml:space="preserve"> ).</w:t>
      </w:r>
      <w:r>
        <w:t>The real work is in Step 3.</w:t>
      </w:r>
    </w:p>
    <w:p w14:paraId="4CA603CF" w14:textId="77777777" w:rsidR="00761F49" w:rsidRDefault="008670AF" w:rsidP="00C72F9D">
      <w:pPr>
        <w:numPr>
          <w:ilvl w:val="0"/>
          <w:numId w:val="53"/>
        </w:numPr>
      </w:pPr>
      <w:r>
        <w:t xml:space="preserve">You must start with the expression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>.</w:t>
      </w:r>
    </w:p>
    <w:p w14:paraId="17ECEE8C" w14:textId="77777777" w:rsidR="00761F49" w:rsidRDefault="008670AF" w:rsidP="00C72F9D">
      <w:pPr>
        <w:numPr>
          <w:ilvl w:val="0"/>
          <w:numId w:val="53"/>
        </w:numPr>
      </w:pPr>
      <w:r>
        <w:t xml:space="preserve">You MUST substitute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into this expression. If you haven't used your assumption from Step 2, you aren't doing induction!</w:t>
      </w:r>
    </w:p>
    <w:p w14:paraId="77883C3C" w14:textId="77777777" w:rsidR="003E7173" w:rsidRDefault="008670AF" w:rsidP="00C72F9D">
      <w:pPr>
        <w:numPr>
          <w:ilvl w:val="0"/>
          <w:numId w:val="53"/>
        </w:numPr>
      </w:pPr>
      <w:r>
        <w:t xml:space="preserve">Algebra Tip: For summation problems,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usually looks like:</w:t>
      </w:r>
      <w:r>
        <w:br/>
        <w:t xml:space="preserve">[Sum up to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]+[(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th term ]</w:t>
      </w:r>
    </w:p>
    <w:p w14:paraId="407BBFA9" w14:textId="77777777" w:rsidR="00761F49" w:rsidRDefault="008670AF" w:rsidP="003E7173">
      <w:pPr>
        <w:ind w:left="720"/>
      </w:pPr>
      <w:r>
        <w:br/>
        <w:t xml:space="preserve">You replace [Sum up to </w:t>
      </w:r>
      <m:oMath>
        <m:r>
          <w:rPr>
            <w:rFonts w:ascii="Cambria Math" w:hAnsi="Cambria Math"/>
          </w:rPr>
          <m:t>k</m:t>
        </m:r>
      </m:oMath>
      <w:r>
        <w:t xml:space="preserve"> ] with the formula you assumed in Step 2.</w:t>
      </w:r>
    </w:p>
    <w:p w14:paraId="66748597" w14:textId="77777777" w:rsidR="00761F49" w:rsidRDefault="008670AF" w:rsidP="00C72F9D">
      <w:pPr>
        <w:numPr>
          <w:ilvl w:val="0"/>
          <w:numId w:val="54"/>
        </w:numPr>
      </w:pPr>
      <w:r w:rsidRPr="003E7173">
        <w:rPr>
          <w:b/>
          <w:bCs/>
        </w:rPr>
        <w:t>Divisibility Problems</w:t>
      </w:r>
      <w:r>
        <w:t xml:space="preserve"> These are favorites in assessments.</w:t>
      </w:r>
    </w:p>
    <w:p w14:paraId="1F35F1D6" w14:textId="77777777" w:rsidR="00761F49" w:rsidRDefault="008670AF" w:rsidP="00C72F9D">
      <w:pPr>
        <w:numPr>
          <w:ilvl w:val="0"/>
          <w:numId w:val="55"/>
        </w:numPr>
      </w:pPr>
      <w:r>
        <w:t xml:space="preserve">Statement: "Expression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divisible by </w:t>
      </w:r>
      <m:oMath>
        <m:r>
          <w:rPr>
            <w:rFonts w:ascii="Cambria Math" w:hAnsi="Cambria Math"/>
          </w:rPr>
          <m:t>d</m:t>
        </m:r>
      </m:oMath>
      <w:r>
        <w:t>."</w:t>
      </w:r>
    </w:p>
    <w:p w14:paraId="738B5B82" w14:textId="77777777" w:rsidR="00761F49" w:rsidRDefault="008670AF" w:rsidP="00C72F9D">
      <w:pPr>
        <w:numPr>
          <w:ilvl w:val="0"/>
          <w:numId w:val="55"/>
        </w:numPr>
      </w:pPr>
      <w:r>
        <w:t xml:space="preserve">Assumption: Assume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d</m:t>
        </m:r>
      </m:oMath>
      <w:r>
        <w:t xml:space="preserve"> (where </w:t>
      </w:r>
      <m:oMath>
        <m:r>
          <w:rPr>
            <w:rFonts w:ascii="Cambria Math" w:hAnsi="Cambria Math"/>
          </w:rPr>
          <m:t>m</m:t>
        </m:r>
      </m:oMath>
      <w:r>
        <w:t xml:space="preserve"> is an integer).</w:t>
      </w:r>
    </w:p>
    <w:p w14:paraId="44426FFB" w14:textId="77777777" w:rsidR="00761F49" w:rsidRDefault="008670AF" w:rsidP="00C72F9D">
      <w:pPr>
        <w:numPr>
          <w:ilvl w:val="0"/>
          <w:numId w:val="55"/>
        </w:numPr>
      </w:pPr>
      <w:r>
        <w:lastRenderedPageBreak/>
        <w:t xml:space="preserve">Goal: Show that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+1)=(</m:t>
        </m:r>
      </m:oMath>
      <w:r>
        <w:t xml:space="preserve"> some integer </w:t>
      </w:r>
      <m:oMath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d</m:t>
        </m:r>
      </m:oMath>
      <w:r>
        <w:t>.</w:t>
      </w:r>
    </w:p>
    <w:p w14:paraId="43CEBD6F" w14:textId="77777777" w:rsidR="00761F49" w:rsidRDefault="008670AF" w:rsidP="00C72F9D">
      <w:pPr>
        <w:numPr>
          <w:ilvl w:val="0"/>
          <w:numId w:val="55"/>
        </w:numPr>
      </w:pPr>
      <w:r>
        <w:t xml:space="preserve">Trick: Often you need to write terms 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</m:oMath>
      <w:r>
        <w:t xml:space="preserve"> as </w:t>
      </w:r>
      <m:oMath>
        <m:r>
          <m:rPr>
            <m:sty m:val="p"/>
          </m:rPr>
          <w:rPr>
            <w:rFonts w:ascii="Cambria Math" w:hAnsi="Cambria Math"/>
          </w:rPr>
          <m:t>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and substitute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from your assumption.</w:t>
      </w:r>
    </w:p>
    <w:p w14:paraId="6D462F93" w14:textId="77777777" w:rsidR="00761F49" w:rsidRDefault="008670AF" w:rsidP="00C72F9D">
      <w:pPr>
        <w:numPr>
          <w:ilvl w:val="0"/>
          <w:numId w:val="56"/>
        </w:numPr>
      </w:pPr>
      <w:r w:rsidRPr="003E7173">
        <w:rPr>
          <w:b/>
          <w:bCs/>
        </w:rPr>
        <w:t>Inequalities</w:t>
      </w:r>
      <w:r>
        <w:t xml:space="preserve"> These require a bit more manipulation.</w:t>
      </w:r>
    </w:p>
    <w:p w14:paraId="389C1BF4" w14:textId="77777777" w:rsidR="00761F49" w:rsidRDefault="008670AF" w:rsidP="00C72F9D">
      <w:pPr>
        <w:numPr>
          <w:ilvl w:val="0"/>
          <w:numId w:val="57"/>
        </w:numPr>
      </w:pPr>
      <w:r>
        <w:t xml:space="preserve">Example: Prove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>.</w:t>
      </w:r>
    </w:p>
    <w:p w14:paraId="57E93BBA" w14:textId="77777777" w:rsidR="00761F49" w:rsidRDefault="008670AF" w:rsidP="00C72F9D">
      <w:pPr>
        <w:numPr>
          <w:ilvl w:val="0"/>
          <w:numId w:val="57"/>
        </w:numPr>
      </w:pPr>
      <w:r>
        <w:t xml:space="preserve">Step 3: Start with the assumption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</m:oMath>
      <w:r>
        <w:t xml:space="preserve">. Multiply both sides by 2 to get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</m:oMath>
      <w:r>
        <w:t>.</w:t>
      </w:r>
    </w:p>
    <w:p w14:paraId="29A5317A" w14:textId="77777777" w:rsidR="00761F49" w:rsidRDefault="00000000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&gt;2</m:t>
                </m:r>
                <m:r>
                  <w:rPr>
                    <w:rFonts w:ascii="Cambria Math" w:hAnsi="Cambria Math"/>
                  </w:rPr>
                  <m:t>k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k</m:t>
                </m:r>
              </m:e>
            </m:mr>
          </m:m>
        </m:oMath>
      </m:oMathPara>
    </w:p>
    <w:p w14:paraId="4167E62B" w14:textId="77777777" w:rsidR="00761F49" w:rsidRDefault="008670AF">
      <w:pPr>
        <w:spacing w:after="220"/>
      </w:pPr>
      <w:r>
        <w:t xml:space="preserve">Since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≥1</m:t>
        </m:r>
      </m:oMath>
      <w:r>
        <w:t xml:space="preserve">, then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. Therefore,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>. (Proven!)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