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FFE80" w14:textId="77777777" w:rsidR="00761F49" w:rsidRPr="00C33794" w:rsidRDefault="008670AF">
      <w:pPr>
        <w:spacing w:after="220"/>
        <w:rPr>
          <w:b/>
          <w:bCs/>
          <w:sz w:val="42"/>
          <w:szCs w:val="42"/>
        </w:rPr>
      </w:pPr>
      <w:r w:rsidRPr="00C33794">
        <w:rPr>
          <w:b/>
          <w:bCs/>
          <w:sz w:val="42"/>
          <w:szCs w:val="42"/>
        </w:rPr>
        <w:t>Unit II: Algebra</w:t>
      </w:r>
    </w:p>
    <w:p>
      <w:r>
        <w:rPr>
          <w:b/>
        </w:rPr>
        <w:t xml:space="preserve">Chapter 4: Permutations and Combinations
C. Flashcards for Memory Reinforcement</w:t>
      </w:r>
    </w:p>
    <w:p w14:paraId="04D8FAE6" w14:textId="77777777" w:rsidR="00761F49" w:rsidRDefault="008670AF">
      <w:pPr>
        <w:spacing w:after="220"/>
      </w:pPr>
      <w:r w:rsidRPr="0050451D">
        <w:rPr>
          <w:b/>
          <w:bCs/>
        </w:rPr>
        <w:t>Card 1 Q:</w:t>
      </w:r>
      <w:r>
        <w:t xml:space="preserve"> Value of 0!. </w:t>
      </w:r>
      <w:r w:rsidRPr="0050451D">
        <w:rPr>
          <w:b/>
          <w:bCs/>
        </w:rPr>
        <w:t>A:</w:t>
      </w:r>
      <w:r>
        <w:t xml:space="preserve"> 1.</w:t>
      </w:r>
      <w:r>
        <w:br/>
      </w:r>
      <w:r w:rsidRPr="0050451D">
        <w:rPr>
          <w:b/>
          <w:bCs/>
        </w:rPr>
        <w:t>Card 2 Q:</w:t>
      </w:r>
      <w:r>
        <w:t xml:space="preserve"> Formula for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t xml:space="preserve">. </w:t>
      </w:r>
      <w:r w:rsidRPr="0050451D">
        <w:rPr>
          <w:b/>
          <w:bCs/>
        </w:rPr>
        <w:t>A</w:t>
      </w:r>
      <w:r>
        <w:t xml:space="preserve">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</w:rPr>
              <m:t>)!</m:t>
            </m:r>
          </m:den>
        </m:f>
      </m:oMath>
      <w:r>
        <w:t>.</w:t>
      </w:r>
      <w:r>
        <w:br/>
      </w:r>
      <w:r w:rsidRPr="0050451D">
        <w:rPr>
          <w:b/>
          <w:bCs/>
        </w:rPr>
        <w:t>Card 3 Q:</w:t>
      </w:r>
      <w:r>
        <w:t xml:space="preserve"> Formula for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t xml:space="preserve">. </w:t>
      </w:r>
      <w:r w:rsidRPr="0050451D">
        <w:rPr>
          <w:b/>
          <w:bCs/>
        </w:rPr>
        <w:t>A</w:t>
      </w:r>
      <w:r>
        <w:t xml:space="preserve">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num>
          <m:den>
            <m:r>
              <w:rPr>
                <w:rFonts w:ascii="Cambria Math" w:hAnsi="Cambria Math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</w:rPr>
              <m:t>!(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</w:rPr>
              <m:t>)!</m:t>
            </m:r>
          </m:den>
        </m:f>
      </m:oMath>
      <w:r>
        <w:t>.</w:t>
      </w:r>
      <w:r>
        <w:br/>
      </w:r>
      <w:r w:rsidRPr="0050451D">
        <w:rPr>
          <w:b/>
          <w:bCs/>
        </w:rPr>
        <w:t>Card 4 Q:</w:t>
      </w:r>
      <w:r>
        <w:t xml:space="preserve"> Relation between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t xml:space="preserve">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t xml:space="preserve">. </w:t>
      </w:r>
      <w:r w:rsidRPr="0050451D">
        <w:rPr>
          <w:b/>
          <w:bCs/>
        </w:rPr>
        <w:t>A</w:t>
      </w:r>
      <w:r>
        <w:t xml:space="preserve">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r</m:t>
        </m:r>
      </m:oMath>
      <w:r>
        <w:t xml:space="preserve"> !.</w:t>
      </w:r>
      <w:r>
        <w:br/>
      </w:r>
      <w:r w:rsidRPr="0050451D">
        <w:rPr>
          <w:b/>
          <w:bCs/>
        </w:rPr>
        <w:t>Card 5 Q</w:t>
      </w:r>
      <w:r>
        <w:t xml:space="preserve">: Number of ways to arrange letters of " </w:t>
      </w:r>
      <m:oMath>
        <m:r>
          <w:rPr>
            <w:rFonts w:ascii="Cambria Math" w:hAnsi="Cambria Math"/>
          </w:rPr>
          <m:t>BEE</m:t>
        </m:r>
      </m:oMath>
      <w:r>
        <w:t xml:space="preserve"> ". </w:t>
      </w:r>
      <w:r w:rsidRPr="0050451D">
        <w:rPr>
          <w:b/>
          <w:bCs/>
        </w:rPr>
        <w:t>A</w:t>
      </w:r>
      <w:r>
        <w:t xml:space="preserve">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3!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2!</m:t>
            </m:r>
          </m:den>
        </m:f>
        <m:r>
          <m:rPr>
            <m:sty m:val="p"/>
          </m:rPr>
          <w:rPr>
            <w:rFonts w:ascii="Cambria Math" w:hAnsi="Cambria Math"/>
          </w:rPr>
          <m:t>=3</m:t>
        </m:r>
      </m:oMath>
      <w:r>
        <w:t xml:space="preserve">. (Divided by 2 ! because ' </w:t>
      </w:r>
      <m:oMath>
        <m:r>
          <w:rPr>
            <w:rFonts w:ascii="Cambria Math" w:hAnsi="Cambria Math"/>
          </w:rPr>
          <m:t>E</m:t>
        </m:r>
      </m:oMath>
      <w:r>
        <w:t xml:space="preserve"> ' repeats twice).</w:t>
      </w:r>
    </w:p>
    <w:p w14:paraId="131DF278" w14:textId="77777777" w:rsidR="00761F49" w:rsidRDefault="008670AF">
      <w:pPr>
        <w:spacing w:after="220"/>
      </w:pPr>
      <w:r w:rsidRPr="0050451D">
        <w:rPr>
          <w:b/>
          <w:bCs/>
        </w:rPr>
        <w:t>Card 6 Q: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</m:oMath>
      <w:r>
        <w:t xml:space="preserve"> is equal to? </w:t>
      </w:r>
      <w:r w:rsidRPr="0050451D">
        <w:rPr>
          <w:b/>
          <w:bCs/>
        </w:rPr>
        <w:t>A:</w:t>
      </w:r>
      <w:r>
        <w:t xml:space="preserve"> 1 .</w:t>
      </w:r>
      <w:r>
        <w:br/>
      </w:r>
      <w:r w:rsidRPr="0050451D">
        <w:rPr>
          <w:b/>
          <w:bCs/>
        </w:rPr>
        <w:t xml:space="preserve">Card 7 Q </w:t>
      </w:r>
      <w:r>
        <w:t xml:space="preserve">: If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, what is the relation between a and b ? </w:t>
      </w:r>
      <w:r w:rsidRPr="0050451D">
        <w:rPr>
          <w:b/>
          <w:bCs/>
        </w:rPr>
        <w:t>A</w:t>
      </w:r>
      <w:r>
        <w:t xml:space="preserve">: Either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</m:t>
        </m:r>
      </m:oMath>
      <w:r>
        <w:t xml:space="preserve"> or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</m:t>
        </m:r>
      </m:oMath>
      <w:r>
        <w:t>.</w:t>
      </w:r>
      <w:r>
        <w:br/>
      </w:r>
      <w:r w:rsidRPr="0050451D">
        <w:rPr>
          <w:b/>
          <w:bCs/>
        </w:rPr>
        <w:t xml:space="preserve">Card 8 Q: </w:t>
      </w:r>
      <w:r>
        <w:t xml:space="preserve">How many ways to sit 5 people in a circle? </w:t>
      </w:r>
      <w:r w:rsidRPr="0050451D">
        <w:rPr>
          <w:b/>
          <w:bCs/>
        </w:rPr>
        <w:t>A</w:t>
      </w:r>
      <w:r>
        <w:t xml:space="preserve">: </w:t>
      </w:r>
      <m:oMath>
        <m:r>
          <m:rPr>
            <m:sty m:val="p"/>
          </m:rPr>
          <w:rPr>
            <w:rFonts w:ascii="Cambria Math" w:hAnsi="Cambria Math"/>
          </w:rPr>
          <m:t>(5-1)!=4!=24</m:t>
        </m:r>
      </m:oMath>
      <w:r>
        <w:t>. (Circular Permutation).</w:t>
      </w:r>
    </w:p>
    <w:p w14:paraId="4AED4738" w14:textId="282E2DBD" w:rsidR="008350B1" w:rsidRPr="008350B1" w:rsidRDefault="008350B1" w:rsidP="008350B1">
      <w:pPr>
        <w:spacing w:after="220"/>
        <w:rPr>
          <w:b/>
          <w:bCs/>
          <w:highlight w:val="green"/>
          <w:lang w:val="en-IN"/>
        </w:rPr>
      </w:pPr>
      <w:r w:rsidRPr="008350B1">
        <w:rPr>
          <w:b/>
          <w:bCs/>
          <w:highlight w:val="green"/>
        </w:rPr>
        <w:t>Mentor insight:</w:t>
      </w:r>
      <w:r w:rsidRPr="008350B1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val="en-IN" w:eastAsia="en-IN"/>
        </w:rPr>
        <w:t xml:space="preserve"> </w:t>
      </w:r>
      <w:r w:rsidRPr="008350B1">
        <w:rPr>
          <w:b/>
          <w:bCs/>
          <w:highlight w:val="green"/>
          <w:lang w:val="en-IN"/>
        </w:rPr>
        <w:drawing>
          <wp:inline distT="0" distB="0" distL="0" distR="0" wp14:anchorId="648E8766" wp14:editId="52948E91">
            <wp:extent cx="7620" cy="7620"/>
            <wp:effectExtent l="0" t="0" r="0" b="0"/>
            <wp:docPr id="2624396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21028" w14:textId="657C5082" w:rsidR="008350B1" w:rsidRPr="008350B1" w:rsidRDefault="008350B1" w:rsidP="008350B1">
      <w:pPr>
        <w:spacing w:after="220"/>
        <w:rPr>
          <w:lang w:val="en-IN"/>
        </w:rPr>
      </w:pPr>
      <m:oMathPara>
        <m:oMath>
          <m:sSub>
            <m:sSubPr>
              <m:ctrlPr>
                <w:rPr>
                  <w:rFonts w:ascii="Cambria Math" w:hAnsi="Cambria Math"/>
                  <w:highlight w:val="green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highlight w:val="green"/>
                  <w:lang w:val="en-IN"/>
                </w:rPr>
                <m:t>D</m:t>
              </m:r>
            </m:e>
            <m:sub>
              <m:r>
                <w:rPr>
                  <w:rFonts w:ascii="Cambria Math" w:hAnsi="Cambria Math"/>
                  <w:highlight w:val="green"/>
                  <w:lang w:val="en-IN"/>
                </w:rPr>
                <m:t>n</m:t>
              </m:r>
            </m:sub>
          </m:sSub>
          <m:r>
            <w:rPr>
              <w:rFonts w:ascii="Cambria Math" w:hAnsi="Cambria Math"/>
              <w:highlight w:val="green"/>
              <w:lang w:val="en-IN"/>
            </w:rPr>
            <m:t>=n!</m:t>
          </m:r>
          <m:d>
            <m:dPr>
              <m:ctrlPr>
                <w:rPr>
                  <w:rFonts w:ascii="Cambria Math" w:hAnsi="Cambria Math"/>
                  <w:highlight w:val="green"/>
                  <w:lang w:val="en-IN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highlight w:val="green"/>
                      <w:lang w:val="en-IN"/>
                    </w:rPr>
                  </m:ctrlPr>
                </m:fPr>
                <m:num>
                  <m:r>
                    <w:rPr>
                      <w:rFonts w:ascii="Cambria Math" w:hAnsi="Cambria Math"/>
                      <w:highlight w:val="green"/>
                      <w:lang w:val="en-IN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highlight w:val="green"/>
                      <w:lang w:val="en-IN"/>
                    </w:rPr>
                    <m:t>0!</m:t>
                  </m:r>
                </m:den>
              </m:f>
              <m:r>
                <w:rPr>
                  <w:rFonts w:ascii="Cambria Math" w:hAnsi="Cambria Math"/>
                  <w:highlight w:val="green"/>
                  <w:lang w:val="en-IN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highlight w:val="green"/>
                      <w:lang w:val="en-IN"/>
                    </w:rPr>
                  </m:ctrlPr>
                </m:fPr>
                <m:num>
                  <m:r>
                    <w:rPr>
                      <w:rFonts w:ascii="Cambria Math" w:hAnsi="Cambria Math"/>
                      <w:highlight w:val="green"/>
                      <w:lang w:val="en-IN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highlight w:val="green"/>
                      <w:lang w:val="en-IN"/>
                    </w:rPr>
                    <m:t>1!</m:t>
                  </m:r>
                </m:den>
              </m:f>
              <m:r>
                <w:rPr>
                  <w:rFonts w:ascii="Cambria Math" w:hAnsi="Cambria Math"/>
                  <w:highlight w:val="green"/>
                  <w:lang w:val="en-IN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highlight w:val="green"/>
                      <w:lang w:val="en-IN"/>
                    </w:rPr>
                  </m:ctrlPr>
                </m:fPr>
                <m:num>
                  <m:r>
                    <w:rPr>
                      <w:rFonts w:ascii="Cambria Math" w:hAnsi="Cambria Math"/>
                      <w:highlight w:val="green"/>
                      <w:lang w:val="en-IN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highlight w:val="green"/>
                      <w:lang w:val="en-IN"/>
                    </w:rPr>
                    <m:t>2!</m:t>
                  </m:r>
                </m:den>
              </m:f>
              <m:r>
                <w:rPr>
                  <w:rFonts w:ascii="Cambria Math" w:hAnsi="Cambria Math"/>
                  <w:highlight w:val="green"/>
                  <w:lang w:val="en-IN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highlight w:val="green"/>
                      <w:lang w:val="en-IN"/>
                    </w:rPr>
                  </m:ctrlPr>
                </m:fPr>
                <m:num>
                  <m:r>
                    <w:rPr>
                      <w:rFonts w:ascii="Cambria Math" w:hAnsi="Cambria Math"/>
                      <w:highlight w:val="green"/>
                      <w:lang w:val="en-IN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highlight w:val="green"/>
                      <w:lang w:val="en-IN"/>
                    </w:rPr>
                    <m:t>3!</m:t>
                  </m:r>
                </m:den>
              </m:f>
              <m:r>
                <w:rPr>
                  <w:rFonts w:ascii="Cambria Math" w:hAnsi="Cambria Math"/>
                  <w:highlight w:val="green"/>
                  <w:lang w:val="en-IN"/>
                </w:rPr>
                <m:t>+⋯+</m:t>
              </m:r>
              <m:f>
                <m:fPr>
                  <m:ctrlPr>
                    <w:rPr>
                      <w:rFonts w:ascii="Cambria Math" w:hAnsi="Cambria Math"/>
                      <w:highlight w:val="green"/>
                      <w:lang w:val="en-IN"/>
                    </w:rPr>
                  </m:ctrlPr>
                </m:fPr>
                <m:num>
                  <m:d>
                    <m:dPr>
                      <m:endChr m:val=""/>
                      <m:ctrlPr>
                        <w:rPr>
                          <w:rFonts w:ascii="Cambria Math" w:hAnsi="Cambria Math"/>
                          <w:highlight w:val="green"/>
                          <w:lang w:val="en-IN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highlight w:val="green"/>
                          <w:lang w:val="en-IN"/>
                        </w:rPr>
                        <m:t>-1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highlight w:val="green"/>
                              <w:lang w:val="en-IN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highlight w:val="green"/>
                              <w:lang w:val="en-IN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highlight w:val="green"/>
                              <w:lang w:val="en-IN"/>
                            </w:rPr>
                            <m:t>n</m:t>
                          </m:r>
                        </m:sup>
                      </m:sSup>
                    </m:e>
                  </m:d>
                </m:num>
                <m:den>
                  <m:r>
                    <w:rPr>
                      <w:rFonts w:ascii="Cambria Math" w:hAnsi="Cambria Math"/>
                      <w:highlight w:val="green"/>
                      <w:lang w:val="en-IN"/>
                    </w:rPr>
                    <m:t>n!</m:t>
                  </m:r>
                </m:den>
              </m:f>
            </m:e>
          </m:d>
        </m:oMath>
      </m:oMathPara>
    </w:p>
    <w:p w14:paraId="18C6C2B6" w14:textId="032AED9D" w:rsidR="008350B1" w:rsidRDefault="008350B1">
      <w:pPr>
        <w:spacing w:after="220"/>
      </w:pP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