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71CB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51454120" w14:textId="1C76ED71" w:rsidR="0025159C" w:rsidRPr="0025159C" w:rsidRDefault="0025159C" w:rsidP="00914075">
      <w:pPr>
        <w:numPr>
          <w:ilvl w:val="0"/>
          <w:numId w:val="153"/>
        </w:numPr>
      </w:pPr>
      <w:r w:rsidRPr="0025159C">
        <w:rPr>
          <w:b/>
          <w:bCs/>
        </w:rPr>
        <w:t>The 6-Mark Format:</w:t>
      </w:r>
      <w:r w:rsidRPr="0025159C">
        <w:t> Always start with the three standard headings (A. Operating, B. Investing, C. Financing) and leave ample space.</w:t>
      </w:r>
      <w:r w:rsidR="00966EF7">
        <w:br/>
      </w:r>
      <w:r w:rsidR="00966EF7" w:rsidRPr="00966EF7">
        <w:rPr>
          <w:b/>
          <w:bCs/>
          <w:highlight w:val="green"/>
        </w:rPr>
        <w:t xml:space="preserve">Usually a guaranteed 6 mark question of </w:t>
      </w:r>
      <w:proofErr w:type="spellStart"/>
      <w:r w:rsidR="00966EF7" w:rsidRPr="00966EF7">
        <w:rPr>
          <w:b/>
          <w:bCs/>
          <w:highlight w:val="green"/>
        </w:rPr>
        <w:t>cfs</w:t>
      </w:r>
      <w:proofErr w:type="spellEnd"/>
      <w:r w:rsidR="00966EF7" w:rsidRPr="00966EF7">
        <w:rPr>
          <w:b/>
          <w:bCs/>
          <w:highlight w:val="green"/>
        </w:rPr>
        <w:t>.</w:t>
      </w:r>
    </w:p>
    <w:p w14:paraId="68E0544B" w14:textId="77777777" w:rsidR="0025159C" w:rsidRPr="0025159C" w:rsidRDefault="0025159C" w:rsidP="00914075">
      <w:pPr>
        <w:numPr>
          <w:ilvl w:val="0"/>
          <w:numId w:val="153"/>
        </w:numPr>
      </w:pPr>
      <w:r w:rsidRPr="0025159C">
        <w:rPr>
          <w:b/>
          <w:bCs/>
        </w:rPr>
        <w:t>Working Notes are Key:</w:t>
      </w:r>
      <w:r w:rsidRPr="0025159C">
        <w:t> Never try to calculate 'Purchase of Fixed Asset' or 'Tax Paid' mentally if there are adjustments. ALWAYS open the ledger account (Fixed Asset A/c, Provision for Tax A/c) in working notes. The balancing figure is your answer.</w:t>
      </w:r>
    </w:p>
    <w:p w14:paraId="010EC220" w14:textId="77777777" w:rsidR="0025159C" w:rsidRPr="0025159C" w:rsidRDefault="0025159C" w:rsidP="00914075">
      <w:pPr>
        <w:numPr>
          <w:ilvl w:val="0"/>
          <w:numId w:val="153"/>
        </w:numPr>
      </w:pPr>
      <w:r w:rsidRPr="0025159C">
        <w:rPr>
          <w:b/>
          <w:bCs/>
        </w:rPr>
        <w:t>Quick Checks:</w:t>
      </w:r>
    </w:p>
    <w:p w14:paraId="2E3A0949" w14:textId="77777777" w:rsidR="0025159C" w:rsidRPr="0025159C" w:rsidRDefault="0025159C" w:rsidP="00914075">
      <w:pPr>
        <w:numPr>
          <w:ilvl w:val="1"/>
          <w:numId w:val="153"/>
        </w:numPr>
      </w:pPr>
      <w:r w:rsidRPr="0025159C">
        <w:t>Did I add Depreciation back to Operating?</w:t>
      </w:r>
    </w:p>
    <w:p w14:paraId="03831030" w14:textId="77777777" w:rsidR="0025159C" w:rsidRPr="0025159C" w:rsidRDefault="0025159C" w:rsidP="00914075">
      <w:pPr>
        <w:numPr>
          <w:ilvl w:val="1"/>
          <w:numId w:val="153"/>
        </w:numPr>
      </w:pPr>
      <w:r w:rsidRPr="0025159C">
        <w:t>Did I put Interest Paid in BOTH Operating (add back) and Financing (deduct)?</w:t>
      </w:r>
    </w:p>
    <w:p w14:paraId="5610B82C" w14:textId="77777777" w:rsidR="0025159C" w:rsidRPr="0025159C" w:rsidRDefault="0025159C" w:rsidP="00914075">
      <w:pPr>
        <w:numPr>
          <w:ilvl w:val="1"/>
          <w:numId w:val="153"/>
        </w:numPr>
      </w:pPr>
      <w:r w:rsidRPr="0025159C">
        <w:t>Did I treat Bank Overdraft as Financing?</w:t>
      </w:r>
    </w:p>
    <w:p w14:paraId="5A76510D" w14:textId="77777777" w:rsidR="0025159C" w:rsidRPr="0025159C" w:rsidRDefault="0025159C" w:rsidP="00914075">
      <w:pPr>
        <w:numPr>
          <w:ilvl w:val="0"/>
          <w:numId w:val="153"/>
        </w:numPr>
      </w:pPr>
      <w:r w:rsidRPr="0025159C">
        <w:rPr>
          <w:b/>
          <w:bCs/>
        </w:rPr>
        <w:t>Quick-Revision Checklist:</w:t>
      </w:r>
    </w:p>
    <w:p w14:paraId="081058CF" w14:textId="77777777" w:rsidR="0025159C" w:rsidRPr="0025159C" w:rsidRDefault="0025159C" w:rsidP="00914075">
      <w:pPr>
        <w:numPr>
          <w:ilvl w:val="1"/>
          <w:numId w:val="153"/>
        </w:numPr>
      </w:pPr>
      <w:r w:rsidRPr="0025159C">
        <w:t>[ ] Do I know the treatment of Proposed Dividend (Prev Year vs. Current Year)?</w:t>
      </w:r>
    </w:p>
    <w:p w14:paraId="762BC50D" w14:textId="77777777" w:rsidR="0025159C" w:rsidRPr="0025159C" w:rsidRDefault="0025159C" w:rsidP="00914075">
      <w:pPr>
        <w:numPr>
          <w:ilvl w:val="1"/>
          <w:numId w:val="153"/>
        </w:numPr>
      </w:pPr>
      <w:r w:rsidRPr="0025159C">
        <w:t>[ ] Can I prepare a Provision for Tax Account to find Tax Paid?</w:t>
      </w:r>
    </w:p>
    <w:p w14:paraId="08338B59" w14:textId="77777777" w:rsidR="0025159C" w:rsidRPr="0025159C" w:rsidRDefault="0025159C" w:rsidP="00914075">
      <w:pPr>
        <w:numPr>
          <w:ilvl w:val="1"/>
          <w:numId w:val="153"/>
        </w:numPr>
      </w:pPr>
      <w:r w:rsidRPr="0025159C">
        <w:t>[ ] Do I remember that Marketable Securities are Cash Equivalents?</w:t>
      </w:r>
    </w:p>
    <w:p w14:paraId="3C75801E" w14:textId="77777777" w:rsidR="0025159C" w:rsidRPr="0025159C" w:rsidRDefault="00000000" w:rsidP="0025159C">
      <w:r>
        <w:rPr>
          <w:noProof/>
        </w:rPr>
        <w:pict w14:anchorId="6C824526">
          <v:rect id="_x0000_i1126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