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B15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1DC1067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Bank Reconciliation Statement (BRS)</w:t>
      </w:r>
    </w:p>
    <w:p w14:paraId="1121796C" w14:textId="77777777" w:rsidR="0025159C" w:rsidRPr="0025159C" w:rsidRDefault="0025159C" w:rsidP="0025159C">
      <w:r w:rsidRPr="0025159C">
        <w:t>Think of BRS as a bridge. Your Cash Book says you have ₹10,000 in the bank. The Bank Pass Book says you have ₹12,000. Both might be right!</w:t>
      </w:r>
    </w:p>
    <w:p w14:paraId="4C3BD038" w14:textId="77777777" w:rsidR="0025159C" w:rsidRPr="0025159C" w:rsidRDefault="0025159C" w:rsidP="0025159C">
      <w:pPr>
        <w:numPr>
          <w:ilvl w:val="0"/>
          <w:numId w:val="23"/>
        </w:numPr>
      </w:pPr>
      <w:r w:rsidRPr="0025159C">
        <w:rPr>
          <w:b/>
          <w:bCs/>
        </w:rPr>
        <w:t>Why the difference?</w:t>
      </w:r>
      <w:r w:rsidRPr="0025159C">
        <w:t> mostly timing. You sent a cheque to a supplier yesterday (recorded in Cash Book), but they haven't gone to the bank yet (not in Pass Book).</w:t>
      </w:r>
    </w:p>
    <w:p w14:paraId="2DAFBFB9" w14:textId="440A9D44" w:rsidR="0025159C" w:rsidRPr="0025159C" w:rsidRDefault="0025159C" w:rsidP="0025159C">
      <w:pPr>
        <w:numPr>
          <w:ilvl w:val="0"/>
          <w:numId w:val="23"/>
        </w:numPr>
      </w:pPr>
      <w:r w:rsidRPr="0025159C">
        <w:rPr>
          <w:b/>
          <w:bCs/>
        </w:rPr>
        <w:t>Exam Tip:</w:t>
      </w:r>
      <w:r w:rsidRPr="0025159C">
        <w:t> Always ask yourself: </w:t>
      </w:r>
      <w:r w:rsidRPr="0025159C">
        <w:rPr>
          <w:i/>
          <w:iCs/>
        </w:rPr>
        <w:t>"Who has recorded it? Who has NOT recorded it yet?"</w:t>
      </w:r>
      <w:r w:rsidRPr="0025159C">
        <w:t> If starting with Cash Book balance, do what the Pass Book has done to match it.</w:t>
      </w:r>
      <w:r w:rsidR="00966BAE">
        <w:br/>
      </w:r>
      <w:r w:rsidR="00966BAE" w:rsidRPr="00966BAE">
        <w:rPr>
          <w:b/>
          <w:bCs/>
          <w:highlight w:val="green"/>
        </w:rPr>
        <w:t xml:space="preserve">The entirety of BRS is just a game of who records first and </w:t>
      </w:r>
      <w:r w:rsidR="00966BAE">
        <w:rPr>
          <w:b/>
          <w:bCs/>
          <w:highlight w:val="green"/>
        </w:rPr>
        <w:t xml:space="preserve">who </w:t>
      </w:r>
      <w:r w:rsidR="00966BAE" w:rsidRPr="00966BAE">
        <w:rPr>
          <w:b/>
          <w:bCs/>
          <w:highlight w:val="green"/>
        </w:rPr>
        <w:t>hasn’t recorded yet.</w:t>
      </w:r>
    </w:p>
    <w:p w14:paraId="4A5AEBB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Depreciation Methods (SLM vs. WDV)</w:t>
      </w:r>
    </w:p>
    <w:p w14:paraId="1D114DE1" w14:textId="77777777" w:rsidR="0025159C" w:rsidRPr="0025159C" w:rsidRDefault="0025159C" w:rsidP="0025159C">
      <w:pPr>
        <w:numPr>
          <w:ilvl w:val="0"/>
          <w:numId w:val="24"/>
        </w:numPr>
      </w:pPr>
      <w:r w:rsidRPr="0025159C">
        <w:rPr>
          <w:b/>
          <w:bCs/>
        </w:rPr>
        <w:t>Straight Line Method (SLM):</w:t>
      </w:r>
      <w:r w:rsidRPr="0025159C">
        <w:t> Depreciation is calculated on the </w:t>
      </w:r>
      <w:r w:rsidRPr="0025159C">
        <w:rPr>
          <w:b/>
          <w:bCs/>
        </w:rPr>
        <w:t>Original Cost</w:t>
      </w:r>
      <w:r w:rsidRPr="0025159C">
        <w:t> every year. The amount of depreciation remains constant.</w:t>
      </w:r>
    </w:p>
    <w:p w14:paraId="3BE58362" w14:textId="77777777" w:rsidR="0025159C" w:rsidRPr="0025159C" w:rsidRDefault="0025159C" w:rsidP="0025159C">
      <w:pPr>
        <w:numPr>
          <w:ilvl w:val="1"/>
          <w:numId w:val="24"/>
        </w:numPr>
      </w:pPr>
      <w:r w:rsidRPr="0025159C">
        <w:rPr>
          <w:i/>
          <w:iCs/>
        </w:rPr>
        <w:t>Analogy:</w:t>
      </w:r>
      <w:r w:rsidRPr="0025159C">
        <w:t> Like paying a fixed EMI. easy to calculate, asset value can reach zero.</w:t>
      </w:r>
    </w:p>
    <w:p w14:paraId="6EEE2DDA" w14:textId="77777777" w:rsidR="0025159C" w:rsidRPr="0025159C" w:rsidRDefault="0025159C" w:rsidP="0025159C">
      <w:pPr>
        <w:numPr>
          <w:ilvl w:val="0"/>
          <w:numId w:val="24"/>
        </w:numPr>
      </w:pPr>
      <w:r w:rsidRPr="0025159C">
        <w:rPr>
          <w:b/>
          <w:bCs/>
        </w:rPr>
        <w:t>Written Down Value (WDV):</w:t>
      </w:r>
      <w:r w:rsidRPr="0025159C">
        <w:t> Depreciation is calculated on the </w:t>
      </w:r>
      <w:r w:rsidRPr="0025159C">
        <w:rPr>
          <w:b/>
          <w:bCs/>
        </w:rPr>
        <w:t>Book Value</w:t>
      </w:r>
      <w:r w:rsidRPr="0025159C">
        <w:t> (opening balance) of that year. The amount decreases every year.</w:t>
      </w:r>
    </w:p>
    <w:p w14:paraId="4261E993" w14:textId="23AB4E89" w:rsidR="0025159C" w:rsidRPr="0025159C" w:rsidRDefault="0025159C" w:rsidP="0025159C">
      <w:pPr>
        <w:numPr>
          <w:ilvl w:val="1"/>
          <w:numId w:val="24"/>
        </w:numPr>
      </w:pPr>
      <w:r w:rsidRPr="0025159C">
        <w:rPr>
          <w:i/>
          <w:iCs/>
        </w:rPr>
        <w:t>Analogy:</w:t>
      </w:r>
      <w:r w:rsidRPr="0025159C">
        <w:t> More realistic. A new car loses more value in year 1 than in year 10. Recognizes higher repair costs in later years.</w:t>
      </w:r>
    </w:p>
    <w:p w14:paraId="414A7D1A" w14:textId="73E0A97F" w:rsidR="0025159C" w:rsidRPr="0025159C" w:rsidRDefault="0025159C" w:rsidP="0025159C">
      <w:pPr>
        <w:numPr>
          <w:ilvl w:val="0"/>
          <w:numId w:val="24"/>
        </w:numPr>
      </w:pPr>
      <w:r w:rsidRPr="0025159C">
        <w:rPr>
          <w:i/>
          <w:iCs/>
        </w:rPr>
        <w:t>Note:</w:t>
      </w:r>
      <w:r w:rsidRPr="0025159C">
        <w:t> Syllabus excludes change of method.</w:t>
      </w:r>
    </w:p>
    <w:p w14:paraId="61AE19F9" w14:textId="0EA050F3" w:rsidR="0025159C" w:rsidRPr="0025159C" w:rsidRDefault="00DA21D1" w:rsidP="0025159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DA21D1">
        <w:rPr>
          <w:b/>
          <w:bCs/>
          <w:highlight w:val="green"/>
        </w:rPr>
        <w:t>Depreciation might seem really complicated but it is something you will be great at with practice. To be good at depreciation u will HAVE TO practice a lot of depreciation questions.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25159C" w:rsidRPr="0025159C">
        <w:rPr>
          <w:b/>
          <w:bCs/>
        </w:rPr>
        <w:t>3. Provisions vs. Reserves</w:t>
      </w:r>
    </w:p>
    <w:p w14:paraId="6F2742E4" w14:textId="77777777" w:rsidR="0025159C" w:rsidRPr="0025159C" w:rsidRDefault="0025159C" w:rsidP="0025159C">
      <w:r w:rsidRPr="0025159C">
        <w:t>Students often confuse these.</w:t>
      </w:r>
    </w:p>
    <w:p w14:paraId="503E1213" w14:textId="3D9625DD" w:rsidR="0025159C" w:rsidRPr="00A128D9" w:rsidRDefault="0025159C" w:rsidP="0025159C">
      <w:pPr>
        <w:numPr>
          <w:ilvl w:val="0"/>
          <w:numId w:val="25"/>
        </w:numPr>
        <w:rPr>
          <w:highlight w:val="green"/>
        </w:rPr>
      </w:pPr>
      <w:r w:rsidRPr="0025159C">
        <w:rPr>
          <w:b/>
          <w:bCs/>
        </w:rPr>
        <w:t>Provision:</w:t>
      </w:r>
      <w:r w:rsidRPr="0025159C">
        <w:t> Money set aside for a </w:t>
      </w:r>
      <w:r w:rsidRPr="0025159C">
        <w:rPr>
          <w:i/>
          <w:iCs/>
        </w:rPr>
        <w:t>known</w:t>
      </w:r>
      <w:r w:rsidRPr="0025159C">
        <w:t> liability, but the exact amount is uncertain (e.g., Provision for Doubtful Debts). It is a </w:t>
      </w:r>
      <w:r w:rsidRPr="0025159C">
        <w:rPr>
          <w:b/>
          <w:bCs/>
        </w:rPr>
        <w:t>charge against profit</w:t>
      </w:r>
      <w:r w:rsidRPr="0025159C">
        <w:t> (must be made even if in loss).</w:t>
      </w:r>
      <w:r w:rsidR="00A128D9">
        <w:br/>
      </w:r>
      <w:r w:rsidR="00A128D9" w:rsidRPr="00A128D9">
        <w:rPr>
          <w:b/>
          <w:bCs/>
          <w:highlight w:val="green"/>
        </w:rPr>
        <w:t>Doubtful Debts refer to money which a debtor owes you but you are unsure/doubtful whether he/she will pay you back or not. Every big company has Doubtful Debts and a provision made for them.</w:t>
      </w:r>
    </w:p>
    <w:p w14:paraId="78483672" w14:textId="77777777" w:rsidR="0025159C" w:rsidRPr="0025159C" w:rsidRDefault="0025159C" w:rsidP="0025159C">
      <w:pPr>
        <w:numPr>
          <w:ilvl w:val="0"/>
          <w:numId w:val="25"/>
        </w:numPr>
      </w:pPr>
      <w:r w:rsidRPr="0025159C">
        <w:rPr>
          <w:b/>
          <w:bCs/>
        </w:rPr>
        <w:t>Reserve:</w:t>
      </w:r>
      <w:r w:rsidRPr="0025159C">
        <w:t> Money set aside out of profits for </w:t>
      </w:r>
      <w:r w:rsidRPr="0025159C">
        <w:rPr>
          <w:i/>
          <w:iCs/>
        </w:rPr>
        <w:t>unknown</w:t>
      </w:r>
      <w:r w:rsidRPr="0025159C">
        <w:t> future contingencies or growth (e.g., General Reserve). It is an </w:t>
      </w:r>
      <w:r w:rsidRPr="0025159C">
        <w:rPr>
          <w:b/>
          <w:bCs/>
        </w:rPr>
        <w:t>appropriation of profit</w:t>
      </w:r>
      <w:r w:rsidRPr="0025159C">
        <w:t> (only made if you have profit).</w:t>
      </w:r>
    </w:p>
    <w:p w14:paraId="055DA190" w14:textId="77777777" w:rsidR="0025159C" w:rsidRPr="0025159C" w:rsidRDefault="00000000" w:rsidP="0025159C">
      <w:r>
        <w:rPr>
          <w:noProof/>
        </w:rPr>
        <w:pict w14:anchorId="4E6828EF">
          <v:rect id="_x0000_i104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