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D8D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2B255B16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What is the primary objective of preparing a Trading Account?</w:t>
      </w:r>
    </w:p>
    <w:p w14:paraId="53242552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To ascertain Gross Profit or Gross Loss incurred during an accounting period.</w:t>
      </w:r>
    </w:p>
    <w:p w14:paraId="2CB89BD3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Define 'Capital Expenditure'.</w:t>
      </w:r>
    </w:p>
    <w:p w14:paraId="413EA9BF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Expenditure granting benefit for more than one accounting period, usually resulting in acquisition of a fixed asset.</w:t>
      </w:r>
    </w:p>
    <w:p w14:paraId="1C02D1CA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Where do you show 'Outstanding Wages' given in adjustments?</w:t>
      </w:r>
    </w:p>
    <w:p w14:paraId="3336FE36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Add to Wages in Trading A/c, and show on Liabilities side of Balance Sheet.</w:t>
      </w:r>
    </w:p>
    <w:p w14:paraId="5FC33090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What is 'Marshalling' of Balance Sheet?</w:t>
      </w:r>
    </w:p>
    <w:p w14:paraId="5E2AE112" w14:textId="4ADDB1D1" w:rsidR="0025159C" w:rsidRPr="0025159C" w:rsidRDefault="0025159C" w:rsidP="0025159C">
      <w:r w:rsidRPr="0025159C">
        <w:rPr>
          <w:b/>
          <w:bCs/>
        </w:rPr>
        <w:t>A:</w:t>
      </w:r>
      <w:r w:rsidRPr="0025159C">
        <w:t> The arrangement of assets and liabilities in a specific order (either liquidity or permanence).</w:t>
      </w:r>
      <w:r w:rsidR="00E37D1E">
        <w:br/>
      </w:r>
      <w:r w:rsidR="00E37D1E" w:rsidRPr="00E37D1E">
        <w:rPr>
          <w:b/>
          <w:bCs/>
          <w:highlight w:val="green"/>
        </w:rPr>
        <w:t>Questions on Marshalling are usually not asked.</w:t>
      </w:r>
    </w:p>
    <w:p w14:paraId="2E096ACC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Give the formula for 'Cost of Goods Sold' (COGS). </w:t>
      </w:r>
      <w:r w:rsidRPr="0025159C">
        <w:rPr>
          <w:b/>
          <w:bCs/>
        </w:rPr>
        <w:t>A:</w:t>
      </w:r>
      <w:r w:rsidRPr="0025159C">
        <w:t> Opening Stock + Net Purchases + Direct Expenses - Closing Stock.</w:t>
      </w:r>
    </w:p>
    <w:p w14:paraId="3A52E63B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i/>
          <w:iCs/>
        </w:rPr>
        <w:t>Remember, these terms often appear in one-mark questions.</w:t>
      </w:r>
    </w:p>
    <w:p w14:paraId="19574246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If Closing Stock appears </w:t>
      </w:r>
      <w:r w:rsidRPr="0025159C">
        <w:rPr>
          <w:i/>
          <w:iCs/>
        </w:rPr>
        <w:t>inside</w:t>
      </w:r>
      <w:r w:rsidRPr="0025159C">
        <w:t> the Trial Balance, where is it shown? </w:t>
      </w:r>
      <w:r w:rsidRPr="0025159C">
        <w:rPr>
          <w:b/>
          <w:bCs/>
        </w:rPr>
        <w:t>A:</w:t>
      </w:r>
      <w:r w:rsidRPr="0025159C">
        <w:t> Only in the Balance Sheet (Asset side). It means it has already been adjusted against purchases.</w:t>
      </w:r>
    </w:p>
    <w:p w14:paraId="43962CEE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What is 'Unearned Income' (Income received in advance)? </w:t>
      </w:r>
      <w:r w:rsidRPr="0025159C">
        <w:rPr>
          <w:b/>
          <w:bCs/>
        </w:rPr>
        <w:t>A:</w:t>
      </w:r>
      <w:r w:rsidRPr="0025159C">
        <w:t> Income received but not yet earned. It is a Liability.</w:t>
      </w:r>
    </w:p>
    <w:p w14:paraId="73467475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In Incomplete Records, how is opening capital ascertained?</w:t>
      </w:r>
    </w:p>
    <w:p w14:paraId="70EEB013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By preparing an Opening Statement of Affairs at the beginning of the year.</w:t>
      </w:r>
    </w:p>
    <w:p w14:paraId="0FE5C79C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Differentiate between Balance Sheet and Statement of Affairs. </w:t>
      </w:r>
      <w:r w:rsidRPr="0025159C">
        <w:rPr>
          <w:b/>
          <w:bCs/>
        </w:rPr>
        <w:t>A:</w:t>
      </w:r>
      <w:r w:rsidRPr="0025159C">
        <w:t> BS is prepared from a double-entry Ledger (Trial Balance) and is arithmetically accurate; Statement of Affairs is prepared from incomplete records and includes estimates.</w:t>
      </w:r>
    </w:p>
    <w:p w14:paraId="7D276523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lastRenderedPageBreak/>
        <w:t>Q:</w:t>
      </w:r>
      <w:r w:rsidRPr="0025159C">
        <w:t> How do you calculate Manager's Commission "on net profit AFTER charging such commission"?</w:t>
      </w:r>
    </w:p>
    <w:p w14:paraId="6B5FFC21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(Net Profit before commission × Rate) / (100 + Rate).</w:t>
      </w:r>
    </w:p>
    <w:p w14:paraId="5C58671C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What is 'Operating Profit'? </w:t>
      </w:r>
      <w:r w:rsidRPr="0025159C">
        <w:rPr>
          <w:b/>
          <w:bCs/>
        </w:rPr>
        <w:t>A:</w:t>
      </w:r>
      <w:r w:rsidRPr="0025159C">
        <w:t> Profit earned from normal core business activities (Gross Profit - Operating Expenses).</w:t>
      </w:r>
    </w:p>
    <w:p w14:paraId="46789761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Where is 'Accrued Income' shown in Final Accounts? </w:t>
      </w:r>
      <w:r w:rsidRPr="0025159C">
        <w:rPr>
          <w:b/>
          <w:bCs/>
        </w:rPr>
        <w:t>A:</w:t>
      </w:r>
      <w:r w:rsidRPr="0025159C">
        <w:t> Added to respective income in P&amp;L (Cr side) and shown as Asset in Balance Sheet.</w:t>
      </w:r>
    </w:p>
    <w:p w14:paraId="1B5447E5" w14:textId="77777777" w:rsidR="0025159C" w:rsidRPr="0025159C" w:rsidRDefault="0025159C" w:rsidP="0025159C">
      <w:pPr>
        <w:numPr>
          <w:ilvl w:val="0"/>
          <w:numId w:val="49"/>
        </w:numPr>
      </w:pPr>
      <w:r w:rsidRPr="0025159C">
        <w:rPr>
          <w:b/>
          <w:bCs/>
        </w:rPr>
        <w:t>Q:</w:t>
      </w:r>
      <w:r w:rsidRPr="0025159C">
        <w:t> Define 'Deferred Revenue Expenditure' with an example.</w:t>
      </w:r>
    </w:p>
    <w:p w14:paraId="0B56E600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Revenue expenditure that provides benefit for more than one year (e.g., heavy advertising campaign on launch of new product).</w:t>
      </w:r>
    </w:p>
    <w:p w14:paraId="1FC23E42" w14:textId="77777777" w:rsidR="0025159C" w:rsidRPr="0025159C" w:rsidRDefault="00000000" w:rsidP="0025159C">
      <w:r>
        <w:rPr>
          <w:noProof/>
        </w:rPr>
        <w:pict w14:anchorId="6E6CFFA1">
          <v:rect id="_x0000_i1059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