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B1C8D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D. Key Terms and Keywords</w:t>
      </w:r>
    </w:p>
    <w:p w14:paraId="65E33E5D" w14:textId="77777777" w:rsidR="0025159C" w:rsidRPr="0025159C" w:rsidRDefault="0025159C" w:rsidP="0025159C">
      <w:pPr>
        <w:numPr>
          <w:ilvl w:val="0"/>
          <w:numId w:val="50"/>
        </w:numPr>
      </w:pPr>
      <w:r w:rsidRPr="0025159C">
        <w:rPr>
          <w:b/>
          <w:bCs/>
        </w:rPr>
        <w:t>Financial Statements:</w:t>
      </w:r>
      <w:r w:rsidRPr="0025159C">
        <w:t> Statements prepared at the end of an accounting period to determine financial performance (Profit/Loss) and financial position (Assets/Liabilities).</w:t>
      </w:r>
    </w:p>
    <w:p w14:paraId="59DC5A6A" w14:textId="77777777" w:rsidR="0025159C" w:rsidRPr="0025159C" w:rsidRDefault="0025159C" w:rsidP="0025159C">
      <w:pPr>
        <w:numPr>
          <w:ilvl w:val="0"/>
          <w:numId w:val="50"/>
        </w:numPr>
      </w:pPr>
      <w:r w:rsidRPr="0025159C">
        <w:rPr>
          <w:b/>
          <w:bCs/>
        </w:rPr>
        <w:t>Marshalling:</w:t>
      </w:r>
      <w:r w:rsidRPr="0025159C">
        <w:t> The orderly arrangement of assets and liabilities in the Balance Sheet.</w:t>
      </w:r>
    </w:p>
    <w:p w14:paraId="75856C2C" w14:textId="77777777" w:rsidR="0025159C" w:rsidRPr="0025159C" w:rsidRDefault="0025159C" w:rsidP="0025159C">
      <w:pPr>
        <w:numPr>
          <w:ilvl w:val="0"/>
          <w:numId w:val="50"/>
        </w:numPr>
      </w:pPr>
      <w:r w:rsidRPr="0025159C">
        <w:rPr>
          <w:b/>
          <w:bCs/>
        </w:rPr>
        <w:t>Gross Profit:</w:t>
      </w:r>
      <w:r w:rsidRPr="0025159C">
        <w:t> The excess of net sales (Revenue from Operations) over the cost of goods sold.</w:t>
      </w:r>
    </w:p>
    <w:p w14:paraId="1A93C1C2" w14:textId="77777777" w:rsidR="0025159C" w:rsidRPr="0025159C" w:rsidRDefault="0025159C" w:rsidP="0025159C">
      <w:pPr>
        <w:numPr>
          <w:ilvl w:val="0"/>
          <w:numId w:val="50"/>
        </w:numPr>
      </w:pPr>
      <w:r w:rsidRPr="0025159C">
        <w:rPr>
          <w:b/>
          <w:bCs/>
        </w:rPr>
        <w:t>Operating Profit:</w:t>
      </w:r>
      <w:r w:rsidRPr="0025159C">
        <w:t> Profit from the core operating activities of the business before non-operating income/expenses and tax.</w:t>
      </w:r>
    </w:p>
    <w:p w14:paraId="317CE700" w14:textId="77777777" w:rsidR="0025159C" w:rsidRPr="0025159C" w:rsidRDefault="0025159C" w:rsidP="0025159C">
      <w:pPr>
        <w:numPr>
          <w:ilvl w:val="0"/>
          <w:numId w:val="50"/>
        </w:numPr>
      </w:pPr>
      <w:r w:rsidRPr="0025159C">
        <w:rPr>
          <w:b/>
          <w:bCs/>
        </w:rPr>
        <w:t>Provision for Doubtful Debts:</w:t>
      </w:r>
      <w:r w:rsidRPr="0025159C">
        <w:t> An estimated amount set aside from current profit to meet likely future bad debts.</w:t>
      </w:r>
    </w:p>
    <w:p w14:paraId="1FB6B555" w14:textId="77777777" w:rsidR="0025159C" w:rsidRPr="0025159C" w:rsidRDefault="0025159C" w:rsidP="0025159C">
      <w:pPr>
        <w:numPr>
          <w:ilvl w:val="0"/>
          <w:numId w:val="50"/>
        </w:numPr>
      </w:pPr>
      <w:r w:rsidRPr="0025159C">
        <w:rPr>
          <w:b/>
          <w:bCs/>
        </w:rPr>
        <w:t>Accrued Income:</w:t>
      </w:r>
      <w:r w:rsidRPr="0025159C">
        <w:t> Income that has been earned during the accounting period but has not yet been received.</w:t>
      </w:r>
    </w:p>
    <w:p w14:paraId="3F57388C" w14:textId="77777777" w:rsidR="0025159C" w:rsidRPr="0025159C" w:rsidRDefault="0025159C" w:rsidP="0025159C">
      <w:pPr>
        <w:numPr>
          <w:ilvl w:val="0"/>
          <w:numId w:val="50"/>
        </w:numPr>
      </w:pPr>
      <w:r w:rsidRPr="0025159C">
        <w:rPr>
          <w:b/>
          <w:bCs/>
        </w:rPr>
        <w:t>Statement of Affairs:</w:t>
      </w:r>
      <w:r w:rsidRPr="0025159C">
        <w:t> A statement showing assets on one side and liabilities on the other, prepared under the single entry system to find out capital.</w:t>
      </w:r>
    </w:p>
    <w:p w14:paraId="10213552" w14:textId="77777777" w:rsidR="0025159C" w:rsidRPr="0025159C" w:rsidRDefault="00000000" w:rsidP="0025159C">
      <w:r>
        <w:rPr>
          <w:noProof/>
        </w:rPr>
        <w:pict w14:anchorId="6697C2A4">
          <v:rect id="_x0000_i1060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