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985B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F. Exam Strategy Notes</w:t>
      </w:r>
    </w:p>
    <w:p w14:paraId="66EA99EC" w14:textId="77777777" w:rsidR="0025159C" w:rsidRDefault="0025159C" w:rsidP="0025159C">
      <w:pPr>
        <w:numPr>
          <w:ilvl w:val="0"/>
          <w:numId w:val="54"/>
        </w:numPr>
      </w:pPr>
      <w:r w:rsidRPr="0025159C">
        <w:rPr>
          <w:b/>
          <w:bCs/>
        </w:rPr>
        <w:t>The "Tick" Method:</w:t>
      </w:r>
      <w:r w:rsidRPr="0025159C">
        <w:t xml:space="preserve"> Before starting the Final Accounts solution, read the adjustments. Go to the Trial Balance and put a small tick mark next to every item that has an adjustment (e.g., if Rent is </w:t>
      </w:r>
      <w:r w:rsidRPr="0025159C">
        <w:lastRenderedPageBreak/>
        <w:t>outstanding, tick 'Rent' in TB). When you reach a ticked item while solving, you know you must leave space for the inner column calculation.</w:t>
      </w:r>
    </w:p>
    <w:p w14:paraId="21BC6C55" w14:textId="2B8BC59C" w:rsidR="00613B08" w:rsidRPr="0025159C" w:rsidRDefault="001355CB" w:rsidP="00613B08">
      <w:pPr>
        <w:ind w:left="720"/>
      </w:pPr>
      <w:r w:rsidRPr="001355CB">
        <w:rPr>
          <w:b/>
          <w:bCs/>
          <w:highlight w:val="green"/>
        </w:rPr>
        <w:t>THIS METHOD IS EXTREMELY USEFUL</w:t>
      </w:r>
    </w:p>
    <w:p w14:paraId="511FDBC8" w14:textId="77777777" w:rsidR="0025159C" w:rsidRDefault="0025159C" w:rsidP="0025159C">
      <w:pPr>
        <w:numPr>
          <w:ilvl w:val="0"/>
          <w:numId w:val="54"/>
        </w:numPr>
      </w:pPr>
      <w:r w:rsidRPr="0025159C">
        <w:rPr>
          <w:b/>
          <w:bCs/>
        </w:rPr>
        <w:t>Double Effect Rule:</w:t>
      </w:r>
      <w:r w:rsidRPr="0025159C">
        <w:t> FOR EVERY ADJUSTMENT, immediately write it in TWO places. Do not wait to finish Trading/P&amp;L before doing Balance Sheet. Do them simultaneously. If you add ₹500 outstanding rent to P&amp;L, </w:t>
      </w:r>
      <w:r w:rsidRPr="0025159C">
        <w:rPr>
          <w:i/>
          <w:iCs/>
        </w:rPr>
        <w:t>immediately</w:t>
      </w:r>
      <w:r w:rsidRPr="0025159C">
        <w:t> write ₹500 in Liabilities.</w:t>
      </w:r>
    </w:p>
    <w:p w14:paraId="2D494280" w14:textId="4F705B37" w:rsidR="001E33BC" w:rsidRPr="0025159C" w:rsidRDefault="001E33BC" w:rsidP="001E33BC">
      <w:pPr>
        <w:ind w:left="720"/>
      </w:pPr>
      <w:r w:rsidRPr="001E33BC">
        <w:rPr>
          <w:b/>
          <w:bCs/>
          <w:highlight w:val="green"/>
        </w:rPr>
        <w:t>EXTREMELY IMPORTANT</w:t>
      </w:r>
    </w:p>
    <w:p w14:paraId="4E3F7AD2" w14:textId="77777777" w:rsidR="0025159C" w:rsidRPr="0025159C" w:rsidRDefault="0025159C" w:rsidP="0025159C">
      <w:pPr>
        <w:numPr>
          <w:ilvl w:val="0"/>
          <w:numId w:val="54"/>
        </w:numPr>
      </w:pPr>
      <w:r w:rsidRPr="0025159C">
        <w:rPr>
          <w:b/>
          <w:bCs/>
        </w:rPr>
        <w:t>High-Weightage:</w:t>
      </w:r>
      <w:r w:rsidRPr="0025159C">
        <w:t> The comprehensive 8-12 mark problem with Adjustments is guaranteed. Master Bad Debts/Provision adjustments—it's the most common area for mistakes.</w:t>
      </w:r>
    </w:p>
    <w:p w14:paraId="7457AB18" w14:textId="77777777" w:rsidR="0025159C" w:rsidRPr="0025159C" w:rsidRDefault="0025159C" w:rsidP="0025159C">
      <w:pPr>
        <w:numPr>
          <w:ilvl w:val="0"/>
          <w:numId w:val="54"/>
        </w:numPr>
      </w:pPr>
      <w:r w:rsidRPr="0025159C">
        <w:rPr>
          <w:b/>
          <w:bCs/>
        </w:rPr>
        <w:t>Quick-Revision Checklist:</w:t>
      </w:r>
    </w:p>
    <w:p w14:paraId="624BABA2" w14:textId="77777777" w:rsidR="0025159C" w:rsidRPr="0025159C" w:rsidRDefault="0025159C" w:rsidP="0025159C">
      <w:pPr>
        <w:numPr>
          <w:ilvl w:val="1"/>
          <w:numId w:val="54"/>
        </w:numPr>
      </w:pPr>
      <w:r w:rsidRPr="0025159C">
        <w:t>[ ] Can I recite the format of Trading A/c and P&amp;L A/c blindfolded?</w:t>
      </w:r>
    </w:p>
    <w:p w14:paraId="0C043FB2" w14:textId="77777777" w:rsidR="0025159C" w:rsidRPr="0025159C" w:rsidRDefault="0025159C" w:rsidP="0025159C">
      <w:pPr>
        <w:numPr>
          <w:ilvl w:val="1"/>
          <w:numId w:val="54"/>
        </w:numPr>
      </w:pPr>
      <w:r w:rsidRPr="0025159C">
        <w:t>[ ] Do I know the difference between 'Commission BEFORE' and 'Commission AFTER' charging?</w:t>
      </w:r>
    </w:p>
    <w:p w14:paraId="1A0C3AFA" w14:textId="77777777" w:rsidR="0025159C" w:rsidRPr="0025159C" w:rsidRDefault="0025159C" w:rsidP="0025159C">
      <w:pPr>
        <w:numPr>
          <w:ilvl w:val="1"/>
          <w:numId w:val="54"/>
        </w:numPr>
      </w:pPr>
      <w:r w:rsidRPr="0025159C">
        <w:t>[ ] Can I find Opening Capital from a Statement of Affairs?</w:t>
      </w:r>
    </w:p>
    <w:p w14:paraId="623F3BD8" w14:textId="77777777" w:rsidR="0025159C" w:rsidRPr="0025159C" w:rsidRDefault="00000000" w:rsidP="0025159C">
      <w:r>
        <w:rPr>
          <w:noProof/>
        </w:rPr>
        <w:pict w14:anchorId="5CAEF53F">
          <v:rect id="_x0000_i1062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