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91B1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A. Unit Information &amp; Concept Map</w:t>
      </w:r>
    </w:p>
    <w:p w14:paraId="0D9DF192" w14:textId="77777777" w:rsidR="0025159C" w:rsidRPr="0025159C" w:rsidRDefault="0025159C" w:rsidP="0025159C">
      <w:pPr>
        <w:numPr>
          <w:ilvl w:val="0"/>
          <w:numId w:val="67"/>
        </w:numPr>
      </w:pPr>
      <w:r w:rsidRPr="0025159C">
        <w:rPr>
          <w:b/>
          <w:bCs/>
        </w:rPr>
        <w:t>Unit 1 (Module B):</w:t>
      </w:r>
      <w:r w:rsidRPr="0025159C">
        <w:t> Reconstitution of Partnership (Part 1)</w:t>
      </w:r>
    </w:p>
    <w:p w14:paraId="7F491F57" w14:textId="77777777" w:rsidR="0025159C" w:rsidRPr="0025159C" w:rsidRDefault="0025159C" w:rsidP="0025159C">
      <w:pPr>
        <w:numPr>
          <w:ilvl w:val="0"/>
          <w:numId w:val="67"/>
        </w:numPr>
      </w:pPr>
      <w:r w:rsidRPr="0025159C">
        <w:rPr>
          <w:b/>
          <w:bCs/>
        </w:rPr>
        <w:t>Topics Covered:</w:t>
      </w:r>
      <w:r w:rsidRPr="0025159C">
        <w:t> Change in Profit Sharing Ratio (PSR) among existing partners, Admission of a New Partner, New Profit Sharing Ratio, Sacrificing Ratio, Valuation and Adjustment of Goodwill (AS-26), Revaluation of Assets and Reassessment of Liabilities, Distribution of Accumulated Profits/Reserves, and Adjustment of Capitals.</w:t>
      </w:r>
    </w:p>
    <w:p w14:paraId="33443A60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Summary</w:t>
      </w:r>
    </w:p>
    <w:p w14:paraId="5B8052C2" w14:textId="77777777" w:rsidR="0025159C" w:rsidRPr="0025159C" w:rsidRDefault="0025159C" w:rsidP="0025159C">
      <w:r w:rsidRPr="0025159C">
        <w:rPr>
          <w:b/>
          <w:bCs/>
        </w:rPr>
        <w:t>Reconstitution</w:t>
      </w:r>
      <w:r w:rsidRPr="0025159C">
        <w:t> means any change in the existing agreement of partnership. The firm continues, but the relationship changes. This happens when partners decide to change their profit ratio, or when a new partner joins (</w:t>
      </w:r>
      <w:r w:rsidRPr="0025159C">
        <w:rPr>
          <w:b/>
          <w:bCs/>
        </w:rPr>
        <w:t>Admission</w:t>
      </w:r>
      <w:r w:rsidRPr="0025159C">
        <w:t>). Whenever reconstitution happens, we must "stop the clock" and settle old accounts.</w:t>
      </w:r>
    </w:p>
    <w:p w14:paraId="64F3CD2B" w14:textId="77777777" w:rsidR="0025159C" w:rsidRPr="0025159C" w:rsidRDefault="0025159C" w:rsidP="0025159C">
      <w:pPr>
        <w:numPr>
          <w:ilvl w:val="0"/>
          <w:numId w:val="68"/>
        </w:numPr>
      </w:pPr>
      <w:r w:rsidRPr="0025159C">
        <w:rPr>
          <w:b/>
          <w:bCs/>
        </w:rPr>
        <w:t>Revalue Assets &amp; Liabilities:</w:t>
      </w:r>
      <w:r w:rsidRPr="0025159C">
        <w:t> Old partners deserve the profit (or loss) on value changes that happened </w:t>
      </w:r>
      <w:r w:rsidRPr="0025159C">
        <w:rPr>
          <w:i/>
          <w:iCs/>
        </w:rPr>
        <w:t>before</w:t>
      </w:r>
      <w:r w:rsidRPr="0025159C">
        <w:t> the change. We use a </w:t>
      </w:r>
      <w:r w:rsidRPr="0025159C">
        <w:rPr>
          <w:b/>
          <w:bCs/>
        </w:rPr>
        <w:t>Revaluation Account</w:t>
      </w:r>
      <w:r w:rsidRPr="0025159C">
        <w:t> for this.</w:t>
      </w:r>
    </w:p>
    <w:p w14:paraId="7812CBA6" w14:textId="77777777" w:rsidR="0025159C" w:rsidRPr="0025159C" w:rsidRDefault="0025159C" w:rsidP="0025159C">
      <w:pPr>
        <w:numPr>
          <w:ilvl w:val="0"/>
          <w:numId w:val="68"/>
        </w:numPr>
      </w:pPr>
      <w:r w:rsidRPr="0025159C">
        <w:rPr>
          <w:b/>
          <w:bCs/>
        </w:rPr>
        <w:t>Distribute Old Profits:</w:t>
      </w:r>
      <w:r w:rsidRPr="0025159C">
        <w:t> General Reserve, P&amp;L balances belong to old partners in the old ratio.</w:t>
      </w:r>
    </w:p>
    <w:p w14:paraId="041BA821" w14:textId="77777777" w:rsidR="0025159C" w:rsidRPr="0025159C" w:rsidRDefault="0025159C" w:rsidP="0025159C">
      <w:pPr>
        <w:numPr>
          <w:ilvl w:val="0"/>
          <w:numId w:val="68"/>
        </w:numPr>
      </w:pPr>
      <w:r w:rsidRPr="0025159C">
        <w:rPr>
          <w:b/>
          <w:bCs/>
        </w:rPr>
        <w:t>Adjust Goodwill:</w:t>
      </w:r>
      <w:r w:rsidRPr="0025159C">
        <w:t> The partner Gaining future profit must compensate the partner Sacrificing future profit. This compensation is based on Goodwill value.</w:t>
      </w:r>
    </w:p>
    <w:p w14:paraId="340DA12D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Concept Map</w:t>
      </w:r>
    </w:p>
    <w:p w14:paraId="09ED151E" w14:textId="77777777" w:rsidR="0025159C" w:rsidRPr="0025159C" w:rsidRDefault="0025159C" w:rsidP="0025159C">
      <w:r w:rsidRPr="0025159C">
        <w:t>Plaintext</w:t>
      </w:r>
    </w:p>
    <w:p w14:paraId="32DFC293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Reconstitution Event (Change in PSR or Admission)</w:t>
      </w:r>
    </w:p>
    <w:p w14:paraId="4D384B95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</w:t>
      </w:r>
    </w:p>
    <w:p w14:paraId="03B8663A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lastRenderedPageBreak/>
        <w:t>├── Step 1: Find New Ratio &amp; Sacrificing Ratio</w:t>
      </w:r>
    </w:p>
    <w:p w14:paraId="54368367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   └── (Old Ratio - New Ratio = Sacrifice)</w:t>
      </w:r>
    </w:p>
    <w:p w14:paraId="4A5BF96F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</w:t>
      </w:r>
    </w:p>
    <w:p w14:paraId="457CEA32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├── Step 2: Adjust Goodwill (Compensation)</w:t>
      </w:r>
    </w:p>
    <w:p w14:paraId="643155F4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   └── Gaining Partner Dr. -&gt; To Sacrificing Partner(s)</w:t>
      </w:r>
    </w:p>
    <w:p w14:paraId="53BB7105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</w:t>
      </w:r>
    </w:p>
    <w:p w14:paraId="58EB9E90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├── Step 3: Handle Accumulated Profits/Losses</w:t>
      </w:r>
    </w:p>
    <w:p w14:paraId="622EDAAB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   └── Distribute to Old Partners in Old Ratio</w:t>
      </w:r>
    </w:p>
    <w:p w14:paraId="3A87C297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</w:t>
      </w:r>
    </w:p>
    <w:p w14:paraId="0540E6FD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├── Step 4: Revaluation of Assets/Liabilities</w:t>
      </w:r>
    </w:p>
    <w:p w14:paraId="25EA1A01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   └── Profit/Loss goes to Old Partners in Old Ratio</w:t>
      </w:r>
    </w:p>
    <w:p w14:paraId="20F464A4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</w:t>
      </w:r>
    </w:p>
    <w:p w14:paraId="5AC5BDF8" w14:textId="77777777" w:rsidR="006944E2" w:rsidRPr="006944E2" w:rsidRDefault="006944E2" w:rsidP="006944E2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└── Step 5: Capital Adjustment (If required)</w:t>
      </w:r>
    </w:p>
    <w:p w14:paraId="72A0316F" w14:textId="77777777" w:rsidR="006944E2" w:rsidRDefault="006944E2" w:rsidP="006944E2">
      <w:pPr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6944E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└── Adjust Capitals based on New Partner's share (Admission)</w:t>
      </w:r>
    </w:p>
    <w:p w14:paraId="78B71B26" w14:textId="301361EB" w:rsidR="0025159C" w:rsidRPr="0025159C" w:rsidRDefault="0025159C" w:rsidP="006944E2">
      <w:r w:rsidRPr="0025159C">
        <w:rPr>
          <w:i/>
          <w:iCs/>
        </w:rPr>
        <w:t>Notice the pattern: almost EVERYTHING (Reserves, Revaluation, existing Goodwill) goes to OLD partners in OLD ratio. Only the new Goodwill adjustment uses Sacrificing Ratio.</w:t>
      </w:r>
    </w:p>
    <w:p w14:paraId="23998A26" w14:textId="77777777" w:rsidR="0025159C" w:rsidRPr="0025159C" w:rsidRDefault="00000000" w:rsidP="0025159C">
      <w:r>
        <w:rPr>
          <w:noProof/>
        </w:rPr>
        <w:pict w14:anchorId="786E2A7D">
          <v:rect id="_x0000_i1073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