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DAAA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0E2D6F7F" w14:textId="77777777" w:rsidR="0025159C" w:rsidRPr="0025159C" w:rsidRDefault="0025159C" w:rsidP="0025159C">
      <w:pPr>
        <w:numPr>
          <w:ilvl w:val="0"/>
          <w:numId w:val="95"/>
        </w:numPr>
      </w:pPr>
      <w:r w:rsidRPr="002A0AAE">
        <w:rPr>
          <w:b/>
          <w:bCs/>
          <w:highlight w:val="red"/>
        </w:rPr>
        <w:t>Death Date Trap:</w:t>
      </w:r>
      <w:r w:rsidRPr="0025159C">
        <w:t> Always check the </w:t>
      </w:r>
      <w:r w:rsidRPr="0025159C">
        <w:rPr>
          <w:i/>
          <w:iCs/>
        </w:rPr>
        <w:t>exact</w:t>
      </w:r>
      <w:r w:rsidRPr="0025159C">
        <w:t> date of death. If they died on June 15th, calculation by months (2.5 months) might be messier than calculation by days (April 30 + May 31 + June 15 = 76 days).</w:t>
      </w:r>
    </w:p>
    <w:p w14:paraId="001B1669" w14:textId="77777777" w:rsidR="0025159C" w:rsidRPr="0025159C" w:rsidRDefault="0025159C" w:rsidP="0025159C">
      <w:pPr>
        <w:numPr>
          <w:ilvl w:val="0"/>
          <w:numId w:val="95"/>
        </w:numPr>
      </w:pPr>
      <w:r w:rsidRPr="0025159C">
        <w:rPr>
          <w:b/>
          <w:bCs/>
        </w:rPr>
        <w:lastRenderedPageBreak/>
        <w:t>Hidden Adjustments:</w:t>
      </w:r>
      <w:r w:rsidRPr="0025159C">
        <w:t> If a retiring partner takes an asset at a value </w:t>
      </w:r>
      <w:r w:rsidRPr="0025159C">
        <w:rPr>
          <w:i/>
          <w:iCs/>
        </w:rPr>
        <w:t>different</w:t>
      </w:r>
      <w:r w:rsidRPr="0025159C">
        <w:t> from its book value, first pass Revaluation entry for the difference, then give the asset to the partner.</w:t>
      </w:r>
    </w:p>
    <w:p w14:paraId="2A376142" w14:textId="77777777" w:rsidR="0025159C" w:rsidRPr="0025159C" w:rsidRDefault="0025159C" w:rsidP="0025159C">
      <w:pPr>
        <w:numPr>
          <w:ilvl w:val="0"/>
          <w:numId w:val="95"/>
        </w:numPr>
      </w:pPr>
      <w:r w:rsidRPr="0025159C">
        <w:rPr>
          <w:b/>
          <w:bCs/>
        </w:rPr>
        <w:t>High-Weightage Subtopics:</w:t>
      </w:r>
      <w:r w:rsidRPr="0025159C">
        <w:t> Preparation of Executor's Account with 2-3 annual installments and interest is a classic 6-marker.</w:t>
      </w:r>
    </w:p>
    <w:p w14:paraId="299AF3C7" w14:textId="77777777" w:rsidR="0025159C" w:rsidRPr="0025159C" w:rsidRDefault="0025159C" w:rsidP="0025159C">
      <w:pPr>
        <w:numPr>
          <w:ilvl w:val="0"/>
          <w:numId w:val="95"/>
        </w:numPr>
      </w:pPr>
      <w:r w:rsidRPr="0025159C">
        <w:rPr>
          <w:b/>
          <w:bCs/>
        </w:rPr>
        <w:t>Quick-Revision Checklist:</w:t>
      </w:r>
    </w:p>
    <w:p w14:paraId="3886D024" w14:textId="77777777" w:rsidR="0025159C" w:rsidRPr="0025159C" w:rsidRDefault="0025159C" w:rsidP="0025159C">
      <w:pPr>
        <w:numPr>
          <w:ilvl w:val="1"/>
          <w:numId w:val="95"/>
        </w:numPr>
      </w:pPr>
      <w:r w:rsidRPr="0025159C">
        <w:t>[ ] Do I know the difference between Gaining Ratio and Sacrificing Ratio?</w:t>
      </w:r>
    </w:p>
    <w:p w14:paraId="26EBCD6C" w14:textId="77777777" w:rsidR="0025159C" w:rsidRPr="0025159C" w:rsidRDefault="0025159C" w:rsidP="0025159C">
      <w:pPr>
        <w:numPr>
          <w:ilvl w:val="1"/>
          <w:numId w:val="95"/>
        </w:numPr>
      </w:pPr>
      <w:r w:rsidRPr="0025159C">
        <w:t>[ ] Can I calculate interim profit using Turnover Basis?</w:t>
      </w:r>
    </w:p>
    <w:p w14:paraId="3F3461A1" w14:textId="77777777" w:rsidR="0025159C" w:rsidRPr="0025159C" w:rsidRDefault="0025159C" w:rsidP="0025159C">
      <w:pPr>
        <w:numPr>
          <w:ilvl w:val="1"/>
          <w:numId w:val="95"/>
        </w:numPr>
      </w:pPr>
      <w:r w:rsidRPr="0025159C">
        <w:t>[ ] Do I remember to give the retiring partner their share of Reserves/Revaluation?</w:t>
      </w:r>
    </w:p>
    <w:p w14:paraId="57923C92" w14:textId="77777777" w:rsidR="0025159C" w:rsidRPr="0025159C" w:rsidRDefault="00000000" w:rsidP="0025159C">
      <w:r>
        <w:rPr>
          <w:noProof/>
        </w:rPr>
        <w:pict w14:anchorId="1670D102">
          <v:rect id="_x0000_i108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