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368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77539EA6" w14:textId="77777777" w:rsidR="0025159C" w:rsidRPr="0025159C" w:rsidRDefault="0025159C" w:rsidP="0025159C">
      <w:pPr>
        <w:numPr>
          <w:ilvl w:val="0"/>
          <w:numId w:val="109"/>
        </w:numPr>
      </w:pPr>
      <w:r w:rsidRPr="0025159C">
        <w:rPr>
          <w:b/>
          <w:bCs/>
        </w:rPr>
        <w:t>"Breaking the Bench":</w:t>
      </w:r>
      <w:r w:rsidRPr="0025159C">
        <w:t> The word "bankrupt" comes from Italian </w:t>
      </w:r>
      <w:r w:rsidRPr="0025159C">
        <w:rPr>
          <w:i/>
          <w:iCs/>
        </w:rPr>
        <w:t xml:space="preserve">banca </w:t>
      </w:r>
      <w:proofErr w:type="spellStart"/>
      <w:r w:rsidRPr="0025159C">
        <w:rPr>
          <w:i/>
          <w:iCs/>
        </w:rPr>
        <w:t>rotta</w:t>
      </w:r>
      <w:proofErr w:type="spellEnd"/>
      <w:r w:rsidRPr="0025159C">
        <w:t>, meaning "broken bench." In medieval Italy, if a banker couldn't pay his debts, officials would publicly break his work bench/counter so he couldn't do business anymore.</w:t>
      </w:r>
    </w:p>
    <w:p w14:paraId="5DFA3CB1" w14:textId="77777777" w:rsidR="0025159C" w:rsidRPr="0025159C" w:rsidRDefault="0025159C" w:rsidP="0025159C">
      <w:pPr>
        <w:numPr>
          <w:ilvl w:val="0"/>
          <w:numId w:val="109"/>
        </w:numPr>
      </w:pPr>
      <w:r w:rsidRPr="0025159C">
        <w:rPr>
          <w:b/>
          <w:bCs/>
        </w:rPr>
        <w:t>Unlimited can mean Unlimited:</w:t>
      </w:r>
      <w:r w:rsidRPr="0025159C">
        <w:t> In a general partnership, if the firm has ₹1 Crore debt and your partner has no personal assets, YOU might have to pay the entire ₹1 Crore from your personal savings, even if you only owned 1% of the firm!</w:t>
      </w:r>
    </w:p>
    <w:p w14:paraId="63F72BD7" w14:textId="77777777" w:rsidR="0025159C" w:rsidRPr="0025159C" w:rsidRDefault="0025159C" w:rsidP="0025159C">
      <w:pPr>
        <w:numPr>
          <w:ilvl w:val="0"/>
          <w:numId w:val="109"/>
        </w:numPr>
      </w:pPr>
      <w:r w:rsidRPr="0025159C">
        <w:rPr>
          <w:b/>
          <w:bCs/>
        </w:rPr>
        <w:t>Garner vs. Murray:</w:t>
      </w:r>
      <w:r w:rsidRPr="0025159C">
        <w:t> This famous 1904 English case set the rule that if a partner is insolvent, their "capital deficiency" must be borne by solvent partners in their </w:t>
      </w:r>
      <w:r w:rsidRPr="0025159C">
        <w:rPr>
          <w:i/>
          <w:iCs/>
        </w:rPr>
        <w:t>capital ratio</w:t>
      </w:r>
      <w:r w:rsidRPr="0025159C">
        <w:t>, not profit ratio. (Standard in India too, though currently excluded from your syllabus basics).</w:t>
      </w:r>
    </w:p>
    <w:p w14:paraId="1C59B345" w14:textId="77777777" w:rsidR="0025159C" w:rsidRPr="0025159C" w:rsidRDefault="0025159C" w:rsidP="0025159C">
      <w:pPr>
        <w:numPr>
          <w:ilvl w:val="0"/>
          <w:numId w:val="109"/>
        </w:numPr>
      </w:pPr>
      <w:r w:rsidRPr="0025159C">
        <w:rPr>
          <w:b/>
          <w:bCs/>
        </w:rPr>
        <w:lastRenderedPageBreak/>
        <w:t>The Finality:</w:t>
      </w:r>
      <w:r w:rsidRPr="0025159C">
        <w:t> Dissolution is the only chapter where the Balance Sheet is NOT the final step. It's like the end of a movie—everything must be resolved, no loose ends (balances) left.</w:t>
      </w:r>
    </w:p>
    <w:p w14:paraId="383F2194" w14:textId="77777777" w:rsidR="0025159C" w:rsidRPr="0025159C" w:rsidRDefault="00000000" w:rsidP="0025159C">
      <w:r>
        <w:rPr>
          <w:noProof/>
        </w:rPr>
        <w:pict w14:anchorId="6410F3A2">
          <v:rect id="_x0000_i1095" style="width:0;height:1.5pt" o:hralign="center" o:hrstd="t" o:hr="t" fillcolor="#a0a0a0" stroked="f"/>
        </w:pict>
      </w:r>
    </w:p>
    <w:p w14:paraId="68F7F77D" w14:textId="77777777" w:rsidR="0025159C" w:rsidRPr="0025159C" w:rsidRDefault="0025159C" w:rsidP="0025159C">
      <w:r w:rsidRPr="0025159C">
        <w:rPr>
          <w:i/>
          <w:iCs/>
        </w:rPr>
        <w:t>Principal's Note: Partnership is officially closed. You have mastered Unit 1 (36 Marks!). Next, we move to the corporate world—Unit 2: Accounting for Companies.</w:t>
      </w:r>
    </w:p>
    <w:p w14:paraId="0F74ACF6" w14:textId="77777777" w:rsidR="0025159C" w:rsidRPr="0025159C" w:rsidRDefault="0025159C" w:rsidP="0025159C">
      <w:r w:rsidRPr="0025159C">
        <w:t>Welcome to the big leagues. We are moving from partnerships (a few owners) to </w:t>
      </w:r>
      <w:r w:rsidRPr="0025159C">
        <w:rPr>
          <w:b/>
          <w:bCs/>
        </w:rPr>
        <w:t>Companies</w:t>
      </w:r>
      <w:r w:rsidRPr="0025159C">
        <w:t> (thousands, sometimes millions of owners).</w:t>
      </w:r>
    </w:p>
    <w:p w14:paraId="0A1C04FB" w14:textId="77777777" w:rsidR="0025159C" w:rsidRPr="0025159C" w:rsidRDefault="0025159C" w:rsidP="0025159C">
      <w:r w:rsidRPr="0025159C">
        <w:t>This is </w:t>
      </w:r>
      <w:r w:rsidRPr="0025159C">
        <w:rPr>
          <w:b/>
          <w:bCs/>
        </w:rPr>
        <w:t>Unit 2 - Module A: Accounting for Share Capital</w:t>
      </w:r>
      <w:r w:rsidRPr="0025159C">
        <w:t>.</w:t>
      </w:r>
    </w:p>
    <w:p w14:paraId="6FF7B9B8" w14:textId="77777777" w:rsidR="0025159C" w:rsidRPr="0025159C" w:rsidRDefault="0025159C" w:rsidP="0025159C">
      <w:r w:rsidRPr="0025159C">
        <w:t>This chapter represents a massive 24 Marks in your syllabus (along with Debentures). It's highly procedural, meaning once you learn the steps (journal entries), they rarely change.</w:t>
      </w:r>
    </w:p>
    <w:p w14:paraId="0D9CABF4" w14:textId="77777777" w:rsidR="0025159C" w:rsidRPr="0025159C" w:rsidRDefault="00000000" w:rsidP="0025159C">
      <w:r>
        <w:rPr>
          <w:noProof/>
        </w:rPr>
        <w:pict w14:anchorId="26418A86">
          <v:rect id="_x0000_i109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