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49A5" w14:textId="77777777" w:rsidR="007F057F" w:rsidRDefault="007F057F" w:rsidP="007F057F">
      <w:pPr>
        <w:spacing w:before="330" w:line="271" w:lineRule="auto"/>
      </w:pPr>
      <w:bookmarkStart w:id="170" w:name="a_summary_concept_map_11"/>
      <w:r>
        <w:rPr>
          <w:b/>
          <w:sz w:val="42"/>
        </w:rPr>
        <w:t>A. Summary &amp; Concept Map</w:t>
      </w:r>
      <w:bookmarkEnd w:id="170"/>
    </w:p>
    <w:p w14:paraId="332F1316" w14:textId="77777777" w:rsidR="007F057F" w:rsidRDefault="007F057F" w:rsidP="007F057F">
      <w:pPr>
        <w:spacing w:after="220"/>
      </w:pPr>
      <w:r>
        <w:t xml:space="preserve">Summary Amines are derivatives of ammonia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where one or more hydrogen atoms are replaced by alkyl or aryl groups. They are classified as Primary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Secondary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and Tertiary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 depending on the number of carbon groups attached to Nitrogen.</w:t>
      </w:r>
    </w:p>
    <w:p w14:paraId="2FFC0C28" w14:textId="77777777" w:rsidR="007F057F" w:rsidRDefault="007F057F" w:rsidP="007F057F">
      <w:pPr>
        <w:spacing w:after="220"/>
      </w:pPr>
      <w:r>
        <w:t>The chapter begins with Preparation Methods:</w:t>
      </w:r>
      <w:r>
        <w:br/>
        <w:t>2. Ammonolysis: Reaction of alkyl halides with ammonia (often yields a mixture).</w:t>
      </w:r>
      <w:r>
        <w:br/>
        <w:t>3. Gabriel Phthalimide Synthesis: Specifically for preparing pure primary aliphatic amines (aromatic amines cannot be made this way).</w:t>
      </w:r>
      <w:r>
        <w:br/>
        <w:t>4. Hoffmann Bromamide Degradation: A "step-down" reaction converting an amide to a primary amine with one less carbon.</w:t>
      </w:r>
    </w:p>
    <w:p w14:paraId="736B3A36" w14:textId="77777777" w:rsidR="007F057F" w:rsidRDefault="007F057F" w:rsidP="007F057F">
      <w:pPr>
        <w:spacing w:after="220"/>
      </w:pPr>
      <w:r>
        <w:t>The physical properties are dominated by Hydrogen Bonding. Primary and secondary amines form H-bonds (high BP), while tertiary amines do not. However, all are basic. The core chemical theme is Basicity. Nitrogen has a lone pair, making amines Lewis bases. We study the complex trend of basicity in aqueous phase, governed by a tug-of-war between the Inductive effect (+I), Solvation effect, and Steric hindrance.</w:t>
      </w:r>
    </w:p>
    <w:p w14:paraId="73A52818" w14:textId="77777777" w:rsidR="007F057F" w:rsidRDefault="007F057F" w:rsidP="007F057F">
      <w:pPr>
        <w:spacing w:after="220"/>
      </w:pPr>
      <w:r>
        <w:t xml:space="preserve">Key chemical reactions include Acylation, Carbylamine Reaction (test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amines), reaction with Nitrous Acid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and the Hinsberg Test (to distinguish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 Aromatic amines (Aniline) undergo electrophilic substitution but require protection (acetylation) to prevent polysubstitution.</w:t>
      </w:r>
    </w:p>
    <w:p w14:paraId="220011F0" w14:textId="77777777" w:rsidR="007F057F" w:rsidRDefault="007F057F" w:rsidP="007F057F">
      <w:pPr>
        <w:spacing w:after="220"/>
      </w:pPr>
      <w:r>
        <w:t xml:space="preserve">The unit concludes with Diazonium Salts ( </w:t>
      </w:r>
      <m:oMath>
        <m:r>
          <m:rPr>
            <m:sty m:val="p"/>
          </m:rPr>
          <w:rPr>
            <w:rFonts w:ascii="Cambria Math" w:hAnsi="Cambria Math"/>
          </w:rPr>
          <m:t>Ar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). Though unstable, they are synthetic powerhouses. Through Sandmeyer and Gattermann reactions, the diazo group can be replaced by </w:t>
      </w:r>
      <m:oMath>
        <m:r>
          <w:rPr>
            <w:rFonts w:ascii="Cambria Math" w:hAnsi="Cambria Math"/>
          </w:rPr>
          <m:t>Cl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OH</m:t>
        </m:r>
      </m:oMath>
      <w:r>
        <w:t xml:space="preserve">, or </w:t>
      </w:r>
      <m:oMath>
        <m:r>
          <w:rPr>
            <w:rFonts w:ascii="Cambria Math" w:hAnsi="Cambria Math"/>
          </w:rPr>
          <m:t>H</m:t>
        </m:r>
      </m:oMath>
      <w:r>
        <w:t>. They also undergo Coupling Reactions to form colorful Azo dyes.</w:t>
      </w:r>
    </w:p>
    <w:p w14:paraId="77BCE958" w14:textId="77777777" w:rsidR="007F057F" w:rsidRDefault="007F057F" w:rsidP="007F057F">
      <w:pPr>
        <w:spacing w:before="330" w:line="271" w:lineRule="auto"/>
      </w:pPr>
      <w:bookmarkStart w:id="171" w:name="concept_map_17"/>
      <w:r>
        <w:rPr>
          <w:b/>
          <w:sz w:val="42"/>
        </w:rPr>
        <w:t>Concept Map</w:t>
      </w:r>
      <w:bookmarkEnd w:id="171"/>
    </w:p>
    <w:p w14:paraId="2550C7E9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Amines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R-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271201B3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Classification: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NH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</w:p>
    <w:p w14:paraId="78D7F183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Prep: Reduction (Nitro/Nitrile), Gabriel Phthalimide (Pure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Hoffmann Bromamide (Step down).</w:t>
      </w:r>
    </w:p>
    <w:p w14:paraId="0F59255B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>Properties:</w:t>
      </w:r>
    </w:p>
    <w:p w14:paraId="69FAC3C9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Basicity: Aqueous Order </w:t>
      </w: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 xml:space="preserve"> for Methyl;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for Ethyl).</w:t>
      </w:r>
    </w:p>
    <w:p w14:paraId="5435EAE8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>Solubility: H-bonding with water.</w:t>
      </w:r>
    </w:p>
    <w:p w14:paraId="3381ADE8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lastRenderedPageBreak/>
        <w:t>Reactions:</w:t>
      </w:r>
    </w:p>
    <w:p w14:paraId="10F97F24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Identification: Carbylamine (Isocyanide test), </w:t>
      </w:r>
      <w:proofErr w:type="spellStart"/>
      <w:r>
        <w:t>Hinsberg</w:t>
      </w:r>
      <w:proofErr w:type="spellEnd"/>
      <w:r>
        <w:t xml:space="preserve"> Test (</w:t>
      </w:r>
      <w:proofErr w:type="spellStart"/>
      <w:r>
        <w:t>Benzenesulfonyl</w:t>
      </w:r>
      <w:proofErr w:type="spellEnd"/>
      <w:r>
        <w:t xml:space="preserve"> chloride).</w:t>
      </w:r>
    </w:p>
    <w:p w14:paraId="4E8F4418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Electrophilic </w:t>
      </w:r>
      <w:proofErr w:type="spellStart"/>
      <w:r>
        <w:t>Subst</w:t>
      </w:r>
      <w:proofErr w:type="spellEnd"/>
      <w:r>
        <w:t>: Bromination, Nitration, Sulphonation (Zwitterion).</w:t>
      </w:r>
    </w:p>
    <w:p w14:paraId="69343983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Diazonium Salts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bSup>
          </m:e>
        </m:d>
      </m:oMath>
    </w:p>
    <w:p w14:paraId="138F4CE8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Prep: Aniline </w:t>
      </w:r>
      <m:oMath>
        <m:r>
          <m:rPr>
            <m:sty m:val="p"/>
          </m:rPr>
          <w:rPr>
            <w:rFonts w:ascii="Cambria Math" w:hAnsi="Cambria Math"/>
          </w:rPr>
          <m:t>+NaNO2/HCl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</m:oMath>
      <w:r>
        <w:t>.</w:t>
      </w:r>
    </w:p>
    <w:p w14:paraId="7B860C7C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>Reactions:</w:t>
      </w:r>
    </w:p>
    <w:p w14:paraId="6099F7B1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 xml:space="preserve">Displacement: Sandmeyer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, Gattermann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HX</m:t>
        </m:r>
        <m:r>
          <m:rPr>
            <m:sty m:val="p"/>
          </m:rPr>
          <w:rPr>
            <w:rFonts w:ascii="Cambria Math" w:hAnsi="Cambria Math"/>
          </w:rPr>
          <m:t>),KI,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HBF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0DC02AE1" w14:textId="77777777" w:rsidR="007F057F" w:rsidRDefault="007F057F">
      <w:pPr>
        <w:numPr>
          <w:ilvl w:val="0"/>
          <w:numId w:val="314"/>
        </w:numPr>
        <w:spacing w:after="120" w:line="240" w:lineRule="atLeast"/>
      </w:pPr>
      <w:r>
        <w:t>Retention: Azo Coupling (Dyes).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