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A2AA1" w14:textId="77777777" w:rsidR="007276E4" w:rsidRDefault="007276E4" w:rsidP="007276E4">
      <w:pPr>
        <w:spacing w:before="330" w:line="271" w:lineRule="auto"/>
      </w:pPr>
      <w:bookmarkStart w:id="12" w:name="f_exam_strategy_notes_2"/>
      <w:r>
        <w:rPr>
          <w:b/>
          <w:sz w:val="42"/>
        </w:rPr>
        <w:t>F. Exam Strategy Notes</w:t>
      </w:r>
      <w:bookmarkEnd w:id="12"/>
    </w:p>
    <w:p w14:paraId="3CC3B30F" w14:textId="77777777" w:rsidR="00A67BE4" w:rsidRPr="00A67BE4" w:rsidRDefault="007276E4">
      <w:pPr>
        <w:pStyle w:val="ListParagraph"/>
        <w:numPr>
          <w:ilvl w:val="0"/>
          <w:numId w:val="31"/>
        </w:numPr>
        <w:spacing w:after="120" w:line="240" w:lineRule="atLeast"/>
      </w:pPr>
      <w:r w:rsidRPr="00A67BE4">
        <w:rPr>
          <w:b/>
          <w:bCs/>
        </w:rPr>
        <w:t>Answer Structuring:</w:t>
      </w:r>
      <w:r w:rsidRPr="007276E4">
        <w:t xml:space="preserve"> When </w:t>
      </w:r>
      <w:r w:rsidR="007D781F" w:rsidRPr="00A67BE4">
        <w:rPr>
          <w:lang w:val="en-US"/>
        </w:rPr>
        <w:t xml:space="preserve">asked for "Electronic Configuration," always write the orbitals in increasing energy order ( </w:t>
      </w:r>
      <m:oMath>
        <m:r>
          <m:rPr>
            <m:sty m:val="p"/>
          </m:rPr>
          <w:rPr>
            <w:rFonts w:ascii="Cambria Math" w:hAnsi="Cambria Math"/>
            <w:lang w:val="en-US"/>
          </w:rPr>
          <m:t>1</m:t>
        </m:r>
        <m:r>
          <w:rPr>
            <w:rFonts w:ascii="Cambria Math" w:hAnsi="Cambria Math"/>
            <w:lang w:val="en-US"/>
          </w:rPr>
          <m:t>s</m:t>
        </m:r>
        <m:r>
          <m:rPr>
            <m:sty m:val="p"/>
          </m:rPr>
          <w:rPr>
            <w:rFonts w:ascii="Cambria Math" w:hAnsi="Cambria Math"/>
            <w:lang w:val="en-US"/>
          </w:rPr>
          <m:t>,2</m:t>
        </m:r>
        <m:r>
          <w:rPr>
            <w:rFonts w:ascii="Cambria Math" w:hAnsi="Cambria Math"/>
            <w:lang w:val="en-US"/>
          </w:rPr>
          <m:t>s</m:t>
        </m:r>
        <m:r>
          <m:rPr>
            <m:sty m:val="p"/>
          </m:rPr>
          <w:rPr>
            <w:rFonts w:ascii="Cambria Math" w:hAnsi="Cambria Math"/>
            <w:lang w:val="en-US"/>
          </w:rPr>
          <m:t>,2</m:t>
        </m:r>
        <m:r>
          <w:rPr>
            <w:rFonts w:ascii="Cambria Math" w:hAnsi="Cambria Math"/>
            <w:lang w:val="en-US"/>
          </w:rPr>
          <m:t>p</m:t>
        </m:r>
      </m:oMath>
      <w:r w:rsidR="007D781F" w:rsidRPr="00A67BE4">
        <w:rPr>
          <w:lang w:val="en-US"/>
        </w:rPr>
        <w:t xml:space="preserve">...). For ions (like </w:t>
      </w:r>
      <m:oMath>
        <m:r>
          <w:rPr>
            <w:rFonts w:ascii="Cambria Math" w:hAnsi="Cambria Math"/>
            <w:lang w:val="en-US"/>
          </w:rPr>
          <m:t>F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2+</m:t>
            </m:r>
          </m:sup>
        </m:sSup>
      </m:oMath>
      <w:r w:rsidR="007D781F" w:rsidRPr="00A67BE4">
        <w:rPr>
          <w:lang w:val="en-US"/>
        </w:rPr>
        <w:t xml:space="preserve"> ), remove electrons from the outermost shell ( </w:t>
      </w:r>
      <m:oMath>
        <m:r>
          <m:rPr>
            <m:sty m:val="p"/>
          </m:rPr>
          <w:rPr>
            <w:rFonts w:ascii="Cambria Math" w:hAnsi="Cambria Math"/>
            <w:lang w:val="en-US"/>
          </w:rPr>
          <m:t>4</m:t>
        </m:r>
        <m:r>
          <w:rPr>
            <w:rFonts w:ascii="Cambria Math" w:hAnsi="Cambria Math"/>
            <w:lang w:val="en-US"/>
          </w:rPr>
          <m:t>s</m:t>
        </m:r>
      </m:oMath>
      <w:r w:rsidR="007D781F" w:rsidRPr="00A67BE4">
        <w:rPr>
          <w:lang w:val="en-US"/>
        </w:rPr>
        <w:t xml:space="preserve"> ) before the inner ( </w:t>
      </w:r>
      <m:oMath>
        <m:r>
          <m:rPr>
            <m:sty m:val="p"/>
          </m:rPr>
          <w:rPr>
            <w:rFonts w:ascii="Cambria Math" w:hAnsi="Cambria Math"/>
            <w:lang w:val="en-US"/>
          </w:rPr>
          <m:t>3</m:t>
        </m:r>
        <m:r>
          <w:rPr>
            <w:rFonts w:ascii="Cambria Math" w:hAnsi="Cambria Math"/>
            <w:lang w:val="en-US"/>
          </w:rPr>
          <m:t>d</m:t>
        </m:r>
      </m:oMath>
      <w:r w:rsidR="007D781F" w:rsidRPr="00A67BE4">
        <w:rPr>
          <w:lang w:val="en-US"/>
        </w:rPr>
        <w:t xml:space="preserve"> ).</w:t>
      </w:r>
    </w:p>
    <w:p w14:paraId="15F3067A" w14:textId="3DD558FD" w:rsidR="004575F8" w:rsidRPr="004575F8" w:rsidRDefault="004575F8">
      <w:pPr>
        <w:pStyle w:val="ListParagraph"/>
        <w:numPr>
          <w:ilvl w:val="0"/>
          <w:numId w:val="30"/>
        </w:numPr>
        <w:spacing w:after="120" w:line="240" w:lineRule="atLeast"/>
      </w:pPr>
      <w:r w:rsidRPr="007D781F">
        <w:rPr>
          <w:i/>
          <w:iCs/>
          <w:lang w:val="en-US"/>
        </w:rPr>
        <w:t xml:space="preserve">Example: </w:t>
      </w:r>
      <m:oMath>
        <m:r>
          <w:rPr>
            <w:rFonts w:ascii="Cambria Math" w:hAnsi="Cambria Math"/>
            <w:lang w:val="en-US"/>
          </w:rPr>
          <m:t>Fe</m:t>
        </m:r>
      </m:oMath>
      <w:r w:rsidRPr="007D781F">
        <w:rPr>
          <w:i/>
          <w:iCs/>
          <w:lang w:val="en-US"/>
        </w:rPr>
        <w:t xml:space="preserve"> is </w:t>
      </w:r>
      <m:oMath>
        <m:r>
          <w:rPr>
            <w:rFonts w:ascii="Cambria Math" w:hAnsi="Cambria Math"/>
            <w:lang w:val="en-US"/>
          </w:rPr>
          <m:t>[Ar]3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d</m:t>
            </m:r>
          </m:e>
          <m:sup>
            <m:r>
              <w:rPr>
                <w:rFonts w:ascii="Cambria Math" w:hAnsi="Cambria Math"/>
                <w:lang w:val="en-US"/>
              </w:rPr>
              <m:t>6</m:t>
            </m:r>
          </m:sup>
        </m:sSup>
        <m:r>
          <w:rPr>
            <w:rFonts w:ascii="Cambria Math" w:hAnsi="Cambria Math"/>
            <w:lang w:val="en-US"/>
          </w:rPr>
          <m:t>4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s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.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F</m:t>
            </m:r>
          </m:e>
          <m:sup>
            <m:r>
              <w:rPr>
                <w:rFonts w:ascii="Cambria Math" w:hAnsi="Cambria Math"/>
                <w:lang w:val="en-US"/>
              </w:rPr>
              <m:t>2+</m:t>
            </m:r>
          </m:sup>
        </m:sSup>
      </m:oMath>
      <w:r w:rsidRPr="007D781F">
        <w:rPr>
          <w:i/>
          <w:iCs/>
          <w:lang w:val="en-US"/>
        </w:rPr>
        <w:t xml:space="preserve"> is </w:t>
      </w:r>
      <m:oMath>
        <m:r>
          <w:rPr>
            <w:rFonts w:ascii="Cambria Math" w:hAnsi="Cambria Math"/>
            <w:lang w:val="en-US"/>
          </w:rPr>
          <m:t>[Ar]3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d</m:t>
            </m:r>
          </m:e>
          <m:sup>
            <m:r>
              <w:rPr>
                <w:rFonts w:ascii="Cambria Math" w:hAnsi="Cambria Math"/>
                <w:lang w:val="en-US"/>
              </w:rPr>
              <m:t>6</m:t>
            </m:r>
          </m:sup>
        </m:sSup>
        <m:r>
          <w:rPr>
            <w:rFonts w:ascii="Cambria Math" w:hAnsi="Cambria Math"/>
            <w:lang w:val="en-US"/>
          </w:rPr>
          <m:t>4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s</m:t>
            </m:r>
          </m:e>
          <m:sup>
            <m:r>
              <w:rPr>
                <w:rFonts w:ascii="Cambria Math" w:hAnsi="Cambria Math"/>
                <w:lang w:val="en-US"/>
              </w:rPr>
              <m:t>0</m:t>
            </m:r>
          </m:sup>
        </m:sSup>
      </m:oMath>
      <w:r w:rsidRPr="007D781F">
        <w:rPr>
          <w:i/>
          <w:iCs/>
          <w:lang w:val="en-US"/>
        </w:rPr>
        <w:t xml:space="preserve">, NOT </w:t>
      </w:r>
      <m:oMath>
        <m:r>
          <w:rPr>
            <w:rFonts w:ascii="Cambria Math" w:hAnsi="Cambria Math"/>
            <w:lang w:val="en-US"/>
          </w:rPr>
          <m:t>[Ar]3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d</m:t>
            </m:r>
          </m:e>
          <m:sup>
            <m:r>
              <w:rPr>
                <w:rFonts w:ascii="Cambria Math" w:hAnsi="Cambria Math"/>
                <w:lang w:val="en-US"/>
              </w:rPr>
              <m:t>4</m:t>
            </m:r>
          </m:sup>
        </m:sSup>
        <m:r>
          <w:rPr>
            <w:rFonts w:ascii="Cambria Math" w:hAnsi="Cambria Math"/>
            <w:lang w:val="en-US"/>
          </w:rPr>
          <m:t>4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s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7D781F">
        <w:rPr>
          <w:i/>
          <w:iCs/>
          <w:lang w:val="en-US"/>
        </w:rPr>
        <w:t>.</w:t>
      </w:r>
    </w:p>
    <w:p w14:paraId="5CB3AC80" w14:textId="77777777" w:rsidR="00A67BE4" w:rsidRPr="00A67BE4" w:rsidRDefault="007276E4">
      <w:pPr>
        <w:pStyle w:val="ListParagraph"/>
        <w:numPr>
          <w:ilvl w:val="0"/>
          <w:numId w:val="31"/>
        </w:numPr>
        <w:spacing w:after="120" w:line="240" w:lineRule="atLeast"/>
      </w:pPr>
      <w:r w:rsidRPr="004575F8">
        <w:rPr>
          <w:b/>
          <w:bCs/>
        </w:rPr>
        <w:t>Common Errors:</w:t>
      </w:r>
    </w:p>
    <w:p w14:paraId="64C0B9B5" w14:textId="77777777" w:rsidR="002C361E" w:rsidRPr="002C361E" w:rsidRDefault="007276E4">
      <w:pPr>
        <w:pStyle w:val="ListParagraph"/>
        <w:numPr>
          <w:ilvl w:val="0"/>
          <w:numId w:val="30"/>
        </w:numPr>
        <w:rPr>
          <w:lang w:val="en-US"/>
        </w:rPr>
      </w:pPr>
      <w:r w:rsidRPr="007276E4">
        <w:t>Confusing</w:t>
      </w:r>
      <w:r w:rsidR="00A67BE4">
        <w:t xml:space="preserve"> fusing Bohr's Orbit </w:t>
      </w:r>
      <m:oMath>
        <m:r>
          <m:rPr>
            <m:sty m:val="p"/>
          </m:rPr>
          <w:rPr>
            <w:rFonts w:ascii="Cambria Math" w:hAnsi="Cambria Math"/>
          </w:rPr>
          <m:t>(2</m:t>
        </m:r>
        <m:r>
          <w:rPr>
            <w:rFonts w:ascii="Cambria Math" w:hAnsi="Cambria Math"/>
          </w:rPr>
          <m:t>πr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nλ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A67BE4">
        <w:t xml:space="preserve"> with Quantum Orbital.</w:t>
      </w:r>
      <w:r w:rsidR="002C361E">
        <w:t xml:space="preserve"> </w:t>
      </w:r>
    </w:p>
    <w:p w14:paraId="1292DF6A" w14:textId="1C863C37" w:rsidR="002C361E" w:rsidRPr="002C361E" w:rsidRDefault="002C361E">
      <w:pPr>
        <w:pStyle w:val="ListParagraph"/>
        <w:numPr>
          <w:ilvl w:val="0"/>
          <w:numId w:val="30"/>
        </w:numPr>
        <w:rPr>
          <w:lang w:val="en-US"/>
        </w:rPr>
      </w:pPr>
      <w:r w:rsidRPr="002C361E">
        <w:rPr>
          <w:lang w:val="en-US"/>
        </w:rPr>
        <w:t>Forgetting the units in Rydberg constant or Planck's constant calculations.</w:t>
      </w:r>
    </w:p>
    <w:p w14:paraId="226C1A4A" w14:textId="6D16BE0F" w:rsidR="00A67BE4" w:rsidRPr="002C361E" w:rsidRDefault="002C361E">
      <w:pPr>
        <w:pStyle w:val="ListParagraph"/>
        <w:numPr>
          <w:ilvl w:val="0"/>
          <w:numId w:val="30"/>
        </w:numPr>
        <w:rPr>
          <w:lang w:val="en-US"/>
        </w:rPr>
      </w:pPr>
      <w:r w:rsidRPr="002C361E">
        <w:rPr>
          <w:lang w:val="en-US"/>
        </w:rPr>
        <w:t xml:space="preserve">In Quantum Numbers, giving </w:t>
      </w:r>
      <m:oMath>
        <m:r>
          <w:rPr>
            <w:rFonts w:ascii="Cambria Math" w:hAnsi="Cambria Math"/>
            <w:lang w:val="en-US"/>
          </w:rPr>
          <m:t>l</m:t>
        </m:r>
      </m:oMath>
      <w:r w:rsidRPr="002C361E">
        <w:rPr>
          <w:lang w:val="en-US"/>
        </w:rPr>
        <w:t xml:space="preserve"> a value equal to </w:t>
      </w:r>
      <m:oMath>
        <m:r>
          <w:rPr>
            <w:rFonts w:ascii="Cambria Math" w:hAnsi="Cambria Math"/>
            <w:lang w:val="en-US"/>
          </w:rPr>
          <m:t>n</m:t>
        </m:r>
      </m:oMath>
      <w:r w:rsidRPr="002C361E">
        <w:rPr>
          <w:lang w:val="en-US"/>
        </w:rPr>
        <w:t xml:space="preserve"> (impossible).</w:t>
      </w:r>
    </w:p>
    <w:p w14:paraId="77D5B96E" w14:textId="283953BD" w:rsidR="00A24550" w:rsidRPr="00A24550" w:rsidRDefault="007276E4">
      <w:pPr>
        <w:pStyle w:val="ListParagraph"/>
        <w:numPr>
          <w:ilvl w:val="0"/>
          <w:numId w:val="31"/>
        </w:numPr>
        <w:spacing w:after="120" w:line="240" w:lineRule="atLeast"/>
      </w:pPr>
      <w:r w:rsidRPr="00A67BE4">
        <w:rPr>
          <w:b/>
          <w:bCs/>
        </w:rPr>
        <w:t>High-Weightage Subtopics:</w:t>
      </w:r>
    </w:p>
    <w:p w14:paraId="6A03C763" w14:textId="77777777" w:rsidR="007F20D2" w:rsidRDefault="00E863D0">
      <w:pPr>
        <w:pStyle w:val="ListParagraph"/>
        <w:numPr>
          <w:ilvl w:val="0"/>
          <w:numId w:val="29"/>
        </w:numPr>
        <w:rPr>
          <w:lang w:val="en-US"/>
        </w:rPr>
      </w:pPr>
      <w:r>
        <w:t>Quantum</w:t>
      </w:r>
      <w:r w:rsidR="00DA4383" w:rsidRPr="00DA4383">
        <w:rPr>
          <w:lang w:val="en-US"/>
        </w:rPr>
        <w:t xml:space="preserve"> Numbers </w:t>
      </w:r>
      <m:oMath>
        <m:r>
          <m:rPr>
            <m:sty m:val="p"/>
          </m:rP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  <w:lang w:val="en-US"/>
          </w:rPr>
          <m:t>n</m:t>
        </m:r>
        <m:r>
          <m:rPr>
            <m:sty m:val="p"/>
          </m:rP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  <w:lang w:val="en-US"/>
          </w:rPr>
          <m:t>l</m:t>
        </m:r>
        <m:r>
          <m:rPr>
            <m:sty m:val="p"/>
          </m:rP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  <w:lang w:val="en-US"/>
          </w:rPr>
          <m:t>m</m:t>
        </m:r>
        <m:r>
          <m:rPr>
            <m:sty m:val="p"/>
          </m:rP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  <w:lang w:val="en-US"/>
          </w:rPr>
          <m:t>s</m:t>
        </m:r>
        <m:r>
          <m:rPr>
            <m:sty m:val="p"/>
          </m:rPr>
          <w:rPr>
            <w:rFonts w:ascii="Cambria Math" w:hAnsi="Cambria Math"/>
            <w:lang w:val="en-US"/>
          </w:rPr>
          <m:t>)</m:t>
        </m:r>
      </m:oMath>
      <w:r w:rsidR="00DA4383" w:rsidRPr="00DA4383">
        <w:rPr>
          <w:lang w:val="en-US"/>
        </w:rPr>
        <w:t xml:space="preserve"> determination</w:t>
      </w:r>
    </w:p>
    <w:p w14:paraId="623C9152" w14:textId="77777777" w:rsidR="00901EA4" w:rsidRDefault="007276E4">
      <w:pPr>
        <w:pStyle w:val="ListParagraph"/>
        <w:numPr>
          <w:ilvl w:val="0"/>
          <w:numId w:val="29"/>
        </w:numPr>
        <w:rPr>
          <w:lang w:val="en-US"/>
        </w:rPr>
      </w:pPr>
      <w:r w:rsidRPr="007276E4">
        <w:t>Rul</w:t>
      </w:r>
      <w:r w:rsidR="007F20D2" w:rsidRPr="007F20D2">
        <w:rPr>
          <w:rFonts w:ascii="Georgia"/>
          <w:kern w:val="0"/>
          <w:lang w:val="en-US"/>
          <w14:ligatures w14:val="none"/>
        </w:rPr>
        <w:t xml:space="preserve"> </w:t>
      </w:r>
      <w:r w:rsidR="007F20D2" w:rsidRPr="007F20D2">
        <w:rPr>
          <w:lang w:val="en-US"/>
        </w:rPr>
        <w:t>Rules for filling electrons (especially exceptions Cr, Cu).</w:t>
      </w:r>
    </w:p>
    <w:p w14:paraId="65A41E25" w14:textId="0F1CE2FC" w:rsidR="007276E4" w:rsidRPr="00901EA4" w:rsidRDefault="007276E4">
      <w:pPr>
        <w:pStyle w:val="ListParagraph"/>
        <w:numPr>
          <w:ilvl w:val="0"/>
          <w:numId w:val="29"/>
        </w:numPr>
        <w:rPr>
          <w:lang w:val="en-US"/>
        </w:rPr>
      </w:pPr>
      <w:r w:rsidRPr="007276E4">
        <w:t>Numerical problems on de Broglie wavelength and Heisenberg Uncertainty.</w:t>
      </w:r>
    </w:p>
    <w:p w14:paraId="56B77202" w14:textId="77777777" w:rsidR="006B6DC3" w:rsidRPr="006B6DC3" w:rsidRDefault="007276E4">
      <w:pPr>
        <w:pStyle w:val="ListParagraph"/>
        <w:numPr>
          <w:ilvl w:val="0"/>
          <w:numId w:val="31"/>
        </w:numPr>
        <w:spacing w:after="120" w:line="240" w:lineRule="atLeast"/>
      </w:pPr>
      <w:r w:rsidRPr="00014786">
        <w:rPr>
          <w:b/>
          <w:bCs/>
        </w:rPr>
        <w:t>Checklist:</w:t>
      </w:r>
    </w:p>
    <w:p w14:paraId="3A0DD32B" w14:textId="77777777" w:rsidR="006B6DC3" w:rsidRDefault="007276E4">
      <w:pPr>
        <w:pStyle w:val="ListParagraph"/>
        <w:numPr>
          <w:ilvl w:val="0"/>
          <w:numId w:val="32"/>
        </w:numPr>
        <w:spacing w:after="120" w:line="240" w:lineRule="atLeast"/>
      </w:pPr>
      <w:r w:rsidRPr="007276E4">
        <w:t>Can you draw the shapes of s, p, and d orbitals?</w:t>
      </w:r>
    </w:p>
    <w:p w14:paraId="78D32E14" w14:textId="77777777" w:rsidR="006B6DC3" w:rsidRDefault="007276E4">
      <w:pPr>
        <w:pStyle w:val="ListParagraph"/>
        <w:numPr>
          <w:ilvl w:val="0"/>
          <w:numId w:val="32"/>
        </w:numPr>
        <w:spacing w:after="120" w:line="240" w:lineRule="atLeast"/>
      </w:pPr>
      <w:r w:rsidRPr="007276E4">
        <w:t>Do you know the exceptions for Cr and Cu by heart?</w:t>
      </w:r>
    </w:p>
    <w:p w14:paraId="6AC242CF" w14:textId="5FC31E5A" w:rsidR="007E437D" w:rsidRDefault="007276E4">
      <w:pPr>
        <w:pStyle w:val="ListParagraph"/>
        <w:numPr>
          <w:ilvl w:val="0"/>
          <w:numId w:val="32"/>
        </w:numPr>
        <w:spacing w:after="120" w:line="240" w:lineRule="atLeast"/>
      </w:pPr>
      <w:r w:rsidRPr="007276E4">
        <w:t>Can you derive the number of radial/angular nodes?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