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6CC1" w14:textId="3CFBB0B0" w:rsidR="006A66F4" w:rsidRDefault="006A66F4" w:rsidP="00350FE0">
      <w:pPr>
        <w:spacing w:after="220"/>
      </w:pPr>
      <w:r>
        <w:rPr>
          <w:b/>
          <w:sz w:val="42"/>
        </w:rPr>
        <w:t>D. Key Terms and Keywords</w:t>
      </w:r>
      <w:bookmarkEnd w:id="18"/>
    </w:p>
    <w:p w14:paraId="1C8E0057" w14:textId="74F77308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 xml:space="preserve">Ionization Enthalpy 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H</m:t>
        </m:r>
      </m:oMath>
      <w:r w:rsidRPr="006A66F4">
        <w:rPr>
          <w:b/>
          <w:bCs/>
          <w:lang w:val="en-US"/>
        </w:rPr>
        <w:t xml:space="preserve"> ):</w:t>
      </w:r>
      <w:r w:rsidRPr="006A66F4">
        <w:rPr>
          <w:lang w:val="en-US"/>
        </w:rPr>
        <w:t xml:space="preserve"> Minimum energy required to remove the most loosely bound electron from an isolated gaseous atom. High IE = non-metallic character.</w:t>
      </w:r>
    </w:p>
    <w:p w14:paraId="0EAFC301" w14:textId="0E3213D8" w:rsid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 xml:space="preserve">Electron Gain Enthalpy 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eg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H</m:t>
        </m:r>
      </m:oMath>
      <w:r w:rsidRPr="006A66F4">
        <w:rPr>
          <w:b/>
          <w:bCs/>
          <w:lang w:val="en-US"/>
        </w:rPr>
        <w:t xml:space="preserve"> ):</w:t>
      </w:r>
      <w:r w:rsidRPr="006A66F4">
        <w:rPr>
          <w:lang w:val="en-US"/>
        </w:rPr>
        <w:t xml:space="preserve"> Energy </w:t>
      </w:r>
      <w:proofErr w:type="gramStart"/>
      <w:r w:rsidRPr="006A66F4">
        <w:rPr>
          <w:lang w:val="en-US"/>
        </w:rPr>
        <w:t>change</w:t>
      </w:r>
      <w:proofErr w:type="gramEnd"/>
      <w:r w:rsidRPr="006A66F4">
        <w:rPr>
          <w:lang w:val="en-US"/>
        </w:rPr>
        <w:t xml:space="preserve"> when an electron is added to a</w:t>
      </w:r>
      <w:r w:rsidR="006B5534">
        <w:rPr>
          <w:lang w:val="en-US"/>
        </w:rPr>
        <w:t>n isolated</w:t>
      </w:r>
      <w:r w:rsidRPr="006A66F4">
        <w:rPr>
          <w:lang w:val="en-US"/>
        </w:rPr>
        <w:t xml:space="preserve"> neutral gaseous atom. Negative for halogens, positive for noble gases.</w:t>
      </w:r>
    </w:p>
    <w:p w14:paraId="758AEC4A" w14:textId="34CCC05C" w:rsidR="006B5534" w:rsidRPr="006B5534" w:rsidRDefault="006B5534" w:rsidP="006B5534">
      <w:pPr>
        <w:spacing w:after="220"/>
        <w:ind w:left="720"/>
        <w:rPr>
          <w:lang w:val="en-US"/>
        </w:rPr>
      </w:pPr>
      <w:r w:rsidRPr="006B5534">
        <w:rPr>
          <w:b/>
          <w:bCs/>
          <w:highlight w:val="green"/>
          <w:lang w:val="en-US"/>
        </w:rPr>
        <w:t xml:space="preserve">Mentor insight: </w:t>
      </w:r>
      <w:r w:rsidRPr="006B5534">
        <w:rPr>
          <w:highlight w:val="green"/>
          <w:lang w:val="en-US"/>
        </w:rPr>
        <w:t>The key words ‘isolated’ and ‘neutral gaseous’ are very important in this definition.</w:t>
      </w:r>
    </w:p>
    <w:p w14:paraId="07D8B616" w14:textId="77777777" w:rsid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Electronegativity:</w:t>
      </w:r>
      <w:r w:rsidRPr="006A66F4">
        <w:rPr>
          <w:lang w:val="en-US"/>
        </w:rPr>
        <w:t xml:space="preserve"> A measure of the tendency of an atom to attract a bonding pair of electrons. Pauling scale is commonly used.</w:t>
      </w:r>
    </w:p>
    <w:p w14:paraId="430EFA54" w14:textId="13E58437" w:rsidR="006B5534" w:rsidRPr="006B5534" w:rsidRDefault="006B5534" w:rsidP="006B5534">
      <w:pPr>
        <w:spacing w:after="220"/>
        <w:ind w:left="720"/>
        <w:rPr>
          <w:lang w:val="en-US"/>
        </w:rPr>
      </w:pPr>
      <w:r w:rsidRPr="006B5534">
        <w:rPr>
          <w:b/>
          <w:bCs/>
          <w:highlight w:val="green"/>
          <w:lang w:val="en-US"/>
        </w:rPr>
        <w:t>Mentor insight:</w:t>
      </w:r>
      <w:r w:rsidRPr="006B5534">
        <w:rPr>
          <w:highlight w:val="green"/>
          <w:lang w:val="en-US"/>
        </w:rPr>
        <w:t xml:space="preserve"> Fluorine has an arbitrary value of 4 assigned to it on the Pauling scale. Values of all other elements are assigned around fluorine.</w:t>
      </w:r>
    </w:p>
    <w:p w14:paraId="1FCE30BA" w14:textId="77777777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Atomic Radius:</w:t>
      </w:r>
      <w:r w:rsidRPr="006A66F4">
        <w:rPr>
          <w:lang w:val="en-US"/>
        </w:rPr>
        <w:t xml:space="preserve"> Distance from the center of the nucleus to the outermost shell of electrons. Decreases across a period, increases down a group.</w:t>
      </w:r>
    </w:p>
    <w:p w14:paraId="44301507" w14:textId="5321420A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Isoelectronic:</w:t>
      </w:r>
      <w:r w:rsidRPr="006A66F4">
        <w:rPr>
          <w:lang w:val="en-US"/>
        </w:rPr>
        <w:t xml:space="preserve"> Species having the same number of electrons but different nuclear charges. Size decreases as nuclear charge increases (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3+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&lt;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&lt;Na</m:t>
        </m:r>
      </m:oMath>
      <w:r w:rsidR="00D16A6E" w:rsidRPr="00B02C25">
        <w:rPr>
          <w:vertAlign w:val="superscript"/>
          <w:lang w:val="en-US"/>
        </w:rPr>
        <w:t>+</w:t>
      </w:r>
      <w:r w:rsidRPr="00B02C25">
        <w:rPr>
          <w:lang w:val="en-US"/>
        </w:rPr>
        <w:t>).</w:t>
      </w:r>
    </w:p>
    <w:p w14:paraId="03A395FF" w14:textId="670DDFD6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lastRenderedPageBreak/>
        <w:t>Transition Elements:</w:t>
      </w:r>
      <w:r w:rsidRPr="006A66F4">
        <w:rPr>
          <w:lang w:val="en-US"/>
        </w:rPr>
        <w:t xml:space="preserve"> Elements in groups 3-12 (d-block) that have incompletely filled d</w:t>
      </w:r>
      <w:r w:rsidR="006B5534">
        <w:rPr>
          <w:lang w:val="en-US"/>
        </w:rPr>
        <w:t>-</w:t>
      </w:r>
      <w:r w:rsidRPr="006A66F4">
        <w:rPr>
          <w:lang w:val="en-US"/>
        </w:rPr>
        <w:t>orbitals in ground state or oxidation states. Variable valency and colored compounds.</w:t>
      </w:r>
    </w:p>
    <w:p w14:paraId="35BE130E" w14:textId="77777777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Representative Elements:</w:t>
      </w:r>
      <w:r w:rsidRPr="006A66F4">
        <w:rPr>
          <w:lang w:val="en-US"/>
        </w:rPr>
        <w:t xml:space="preserve"> Elements of s-block and p-block (Groups 1, 2, 13-17). Their chemistry is determined by outer shell electrons.</w:t>
      </w:r>
    </w:p>
    <w:p w14:paraId="57EDDB7F" w14:textId="77777777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Diagonal Relationship:</w:t>
      </w:r>
      <w:r w:rsidRPr="006A66F4">
        <w:rPr>
          <w:lang w:val="en-US"/>
        </w:rPr>
        <w:t xml:space="preserve"> The similarity in properties between elements of the second period and elements of the third period placed diagonally to them (e.g., Li and Mg).</w:t>
      </w:r>
    </w:p>
    <w:p w14:paraId="5B0A880D" w14:textId="3F73477B" w:rsidR="006A66F4" w:rsidRPr="006A66F4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 xml:space="preserve">Effective Nuclear Charge 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Pr="006A66F4">
        <w:rPr>
          <w:b/>
          <w:bCs/>
          <w:lang w:val="en-US"/>
        </w:rPr>
        <w:t xml:space="preserve"> ):</w:t>
      </w:r>
      <w:r w:rsidRPr="006A66F4">
        <w:rPr>
          <w:lang w:val="en-US"/>
        </w:rPr>
        <w:t xml:space="preserve"> The actual nuclear charge experienced by an electron, accounting for shielding.</w:t>
      </w:r>
    </w:p>
    <w:p w14:paraId="11CB45E5" w14:textId="15E88AA5" w:rsidR="005B2EBC" w:rsidRDefault="006A66F4">
      <w:pPr>
        <w:numPr>
          <w:ilvl w:val="0"/>
          <w:numId w:val="40"/>
        </w:numPr>
        <w:spacing w:after="220"/>
        <w:rPr>
          <w:lang w:val="en-US"/>
        </w:rPr>
      </w:pPr>
      <w:r w:rsidRPr="006A66F4">
        <w:rPr>
          <w:b/>
          <w:bCs/>
          <w:lang w:val="en-US"/>
        </w:rPr>
        <w:t>Amphoteric Oxide:</w:t>
      </w:r>
      <w:r w:rsidRPr="006A66F4">
        <w:rPr>
          <w:lang w:val="en-US"/>
        </w:rPr>
        <w:t xml:space="preserve"> Oxides that react with both acids and bases (e.g.,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Al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,ZnO</m:t>
        </m:r>
      </m:oMath>
      <w:r w:rsidRPr="006A66F4">
        <w:rPr>
          <w:lang w:val="en-US"/>
        </w:rPr>
        <w:t xml:space="preserve"> 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