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0C45" w14:textId="77777777" w:rsidR="0080382A" w:rsidRDefault="00197948" w:rsidP="0080382A">
      <w:pPr>
        <w:spacing w:before="330" w:line="271" w:lineRule="auto"/>
      </w:pPr>
      <w:bookmarkStart w:id="36" w:name="b_in_depth_explanation_analysis_4"/>
      <w:r>
        <w:rPr>
          <w:b/>
          <w:sz w:val="42"/>
        </w:rPr>
        <w:t>B. In-Depth Explanation &amp; Analysis</w:t>
      </w:r>
      <w:bookmarkEnd w:id="36"/>
    </w:p>
    <w:p w14:paraId="02F2E1A2" w14:textId="01FB8F91" w:rsidR="00197948" w:rsidRPr="00D81A77" w:rsidRDefault="0080382A" w:rsidP="0080382A">
      <w:pPr>
        <w:spacing w:before="330" w:line="271" w:lineRule="auto"/>
        <w:rPr>
          <w:b/>
          <w:bCs/>
        </w:rPr>
      </w:pPr>
      <w:r w:rsidRPr="00D81A77">
        <w:rPr>
          <w:b/>
          <w:bCs/>
        </w:rPr>
        <w:t xml:space="preserve">1. </w:t>
      </w:r>
      <w:r w:rsidR="00197948" w:rsidRPr="00D81A77">
        <w:rPr>
          <w:b/>
          <w:bCs/>
        </w:rPr>
        <w:t>State Functions vs. Path Functions</w:t>
      </w:r>
    </w:p>
    <w:p w14:paraId="3AC6B1C9" w14:textId="77777777" w:rsidR="00197948" w:rsidRDefault="00197948">
      <w:pPr>
        <w:numPr>
          <w:ilvl w:val="0"/>
          <w:numId w:val="72"/>
        </w:numPr>
        <w:spacing w:after="120" w:line="240" w:lineRule="atLeast"/>
      </w:pPr>
      <w:r>
        <w:t>State Function: A property whose value depends only on the initial and final state, not on the path taken. Imagine climbing a mountain: your altitude change is the same whether you hike the trail or fly in a helicopter.</w:t>
      </w:r>
    </w:p>
    <w:p w14:paraId="739F2CC2" w14:textId="77777777" w:rsidR="00197948" w:rsidRDefault="00197948">
      <w:pPr>
        <w:numPr>
          <w:ilvl w:val="0"/>
          <w:numId w:val="72"/>
        </w:numPr>
        <w:spacing w:after="120" w:line="240" w:lineRule="atLeast"/>
      </w:pPr>
      <w:r>
        <w:t xml:space="preserve">Examples: Internal Energy ( </w:t>
      </w:r>
      <m:oMath>
        <m:r>
          <w:rPr>
            <w:rFonts w:ascii="Cambria Math" w:hAnsi="Cambria Math"/>
          </w:rPr>
          <m:t>U</m:t>
        </m:r>
      </m:oMath>
      <w:r>
        <w:t xml:space="preserve"> ), Enthalpy ( </w:t>
      </w:r>
      <m:oMath>
        <m:r>
          <w:rPr>
            <w:rFonts w:ascii="Cambria Math" w:hAnsi="Cambria Math"/>
          </w:rPr>
          <m:t>H</m:t>
        </m:r>
      </m:oMath>
      <w:r>
        <w:t xml:space="preserve"> ), Entropy ( </w:t>
      </w:r>
      <m:oMath>
        <m:r>
          <w:rPr>
            <w:rFonts w:ascii="Cambria Math" w:hAnsi="Cambria Math"/>
          </w:rPr>
          <m:t>S</m:t>
        </m:r>
      </m:oMath>
      <w:r>
        <w:t xml:space="preserve"> ), Gibbs Energy ( </w:t>
      </w:r>
      <m:oMath>
        <m:r>
          <w:rPr>
            <w:rFonts w:ascii="Cambria Math" w:hAnsi="Cambria Math"/>
          </w:rPr>
          <m:t>G</m:t>
        </m:r>
      </m:oMath>
      <w:r>
        <w:t xml:space="preserve"> ), Temperature ( </w:t>
      </w:r>
      <m:oMath>
        <m:r>
          <w:rPr>
            <w:rFonts w:ascii="Cambria Math" w:hAnsi="Cambria Math"/>
          </w:rPr>
          <m:t>T</m:t>
        </m:r>
      </m:oMath>
      <w:r>
        <w:t xml:space="preserve"> ).</w:t>
      </w:r>
    </w:p>
    <w:p w14:paraId="3C84FCEC" w14:textId="77777777" w:rsidR="00197948" w:rsidRDefault="00197948">
      <w:pPr>
        <w:numPr>
          <w:ilvl w:val="0"/>
          <w:numId w:val="72"/>
        </w:numPr>
        <w:spacing w:after="120" w:line="240" w:lineRule="atLeast"/>
      </w:pPr>
      <w:r>
        <w:t>Path Function: Depends on how you get there.</w:t>
      </w:r>
    </w:p>
    <w:p w14:paraId="54E7B9AF" w14:textId="77777777" w:rsidR="00197948" w:rsidRDefault="00197948">
      <w:pPr>
        <w:numPr>
          <w:ilvl w:val="0"/>
          <w:numId w:val="72"/>
        </w:numPr>
        <w:spacing w:after="120" w:line="240" w:lineRule="atLeast"/>
      </w:pPr>
      <w:r>
        <w:t xml:space="preserve">Examples: Work ( </w:t>
      </w:r>
      <m:oMath>
        <m:r>
          <w:rPr>
            <w:rFonts w:ascii="Cambria Math" w:hAnsi="Cambria Math"/>
          </w:rPr>
          <m:t>w</m:t>
        </m:r>
      </m:oMath>
      <w:r>
        <w:t xml:space="preserve"> ) and Heat ( </w:t>
      </w:r>
      <m:oMath>
        <m:r>
          <w:rPr>
            <w:rFonts w:ascii="Cambria Math" w:hAnsi="Cambria Math"/>
          </w:rPr>
          <m:t>q</m:t>
        </m:r>
      </m:oMath>
      <w:r>
        <w:t xml:space="preserve"> ).</w:t>
      </w:r>
    </w:p>
    <w:p w14:paraId="58CB4125" w14:textId="05251841" w:rsidR="00197948" w:rsidRDefault="0080382A" w:rsidP="0080382A">
      <w:pPr>
        <w:spacing w:after="120" w:line="240" w:lineRule="atLeast"/>
      </w:pPr>
      <w:r w:rsidRPr="0080382A">
        <w:rPr>
          <w:b/>
          <w:bCs/>
        </w:rPr>
        <w:t xml:space="preserve">2. </w:t>
      </w:r>
      <w:r w:rsidR="00197948" w:rsidRPr="0080382A">
        <w:rPr>
          <w:b/>
          <w:bCs/>
        </w:rPr>
        <w:t xml:space="preserve">The Sign Convention (Crucial for </w:t>
      </w:r>
      <w:proofErr w:type="spellStart"/>
      <w:r w:rsidR="00197948" w:rsidRPr="0080382A">
        <w:rPr>
          <w:b/>
          <w:bCs/>
        </w:rPr>
        <w:t>Numericals</w:t>
      </w:r>
      <w:proofErr w:type="spellEnd"/>
      <w:r w:rsidR="00197948" w:rsidRPr="0080382A">
        <w:rPr>
          <w:b/>
          <w:bCs/>
        </w:rPr>
        <w:t>)</w:t>
      </w:r>
      <w:r w:rsidR="00197948">
        <w:t xml:space="preserve"> Students lose marks here more than anywhere else.</w:t>
      </w:r>
    </w:p>
    <w:p w14:paraId="088F08BA" w14:textId="77777777" w:rsidR="00197948" w:rsidRDefault="00197948">
      <w:pPr>
        <w:numPr>
          <w:ilvl w:val="0"/>
          <w:numId w:val="73"/>
        </w:numPr>
        <w:spacing w:after="120" w:line="240" w:lineRule="atLeast"/>
      </w:pPr>
      <w:r>
        <w:t xml:space="preserve">Heat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Absorbed by system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Positive </w:t>
      </w:r>
      <m:oMath>
        <m:r>
          <m:rPr>
            <m:sty m:val="p"/>
          </m:rPr>
          <w:rPr>
            <w:rFonts w:ascii="Cambria Math" w:hAnsi="Cambria Math"/>
          </w:rPr>
          <m:t>(+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Released by system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Negative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24E8AB4" w14:textId="77777777" w:rsidR="00197948" w:rsidRDefault="00197948">
      <w:pPr>
        <w:numPr>
          <w:ilvl w:val="0"/>
          <w:numId w:val="73"/>
        </w:numPr>
        <w:spacing w:after="120" w:line="240" w:lineRule="atLeast"/>
      </w:pPr>
      <w:r>
        <w:t xml:space="preserve">Work ( </w:t>
      </w:r>
      <m:oMath>
        <m:r>
          <w:rPr>
            <w:rFonts w:ascii="Cambria Math" w:hAnsi="Cambria Math"/>
          </w:rPr>
          <m:t>w</m:t>
        </m:r>
      </m:oMath>
      <w:r>
        <w:t xml:space="preserve"> ): Done on the system (compression) = Positive (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</m:t>
        </m:r>
      </m:oMath>
      <w:r>
        <w:t xml:space="preserve"> ). Done by the system (expansion) = Negative (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w</m:t>
        </m:r>
      </m:oMath>
      <w:r>
        <w:t xml:space="preserve"> ).</w:t>
      </w:r>
    </w:p>
    <w:p w14:paraId="4A2C1200" w14:textId="77777777" w:rsidR="00197948" w:rsidRDefault="00197948">
      <w:pPr>
        <w:numPr>
          <w:ilvl w:val="0"/>
          <w:numId w:val="73"/>
        </w:numPr>
        <w:spacing w:after="120" w:line="240" w:lineRule="atLeast"/>
      </w:pPr>
      <w:r>
        <w:t>Tip: In Chemistry, we focus on the system's gain. If energy comes in (as work or heat), it's positive.</w:t>
      </w:r>
    </w:p>
    <w:p w14:paraId="07533E0E" w14:textId="20A2D889" w:rsidR="00AF4498" w:rsidRDefault="00AF4498" w:rsidP="00AF4498">
      <w:pPr>
        <w:spacing w:after="120" w:line="240" w:lineRule="atLeast"/>
        <w:ind w:left="360"/>
      </w:pPr>
      <w:r w:rsidRPr="00AF4498">
        <w:rPr>
          <w:b/>
          <w:bCs/>
          <w:highlight w:val="green"/>
        </w:rPr>
        <w:t>Mentor insight:</w:t>
      </w:r>
      <w:r w:rsidRPr="00AF4498">
        <w:rPr>
          <w:highlight w:val="green"/>
        </w:rPr>
        <w:t xml:space="preserve"> Pay close attention to the sign convention and to words such as “by” or “on” in the question when referring to work done.</w:t>
      </w:r>
    </w:p>
    <w:p w14:paraId="17BB7886" w14:textId="77777777" w:rsidR="00197948" w:rsidRPr="00197948" w:rsidRDefault="00197948" w:rsidP="00197948">
      <w:pPr>
        <w:spacing w:before="330" w:line="271" w:lineRule="auto"/>
      </w:pPr>
      <w:bookmarkStart w:id="37" w:name="bm_3_enthalpy_delta_h_vs_internal_171171"/>
      <w:r w:rsidRPr="00197948">
        <w:rPr>
          <w:b/>
        </w:rPr>
        <w:t xml:space="preserve">3. Enthalpy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 w:rsidRPr="00197948">
        <w:rPr>
          <w:b/>
        </w:rPr>
        <w:t xml:space="preserve"> ) vs. Internal Energy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Pr="00197948">
        <w:rPr>
          <w:b/>
        </w:rPr>
        <w:t xml:space="preserve"> )</w:t>
      </w:r>
      <w:bookmarkEnd w:id="37"/>
    </w:p>
    <w:p w14:paraId="0E0B5D16" w14:textId="77777777" w:rsidR="00197948" w:rsidRDefault="00197948">
      <w:pPr>
        <w:numPr>
          <w:ilvl w:val="0"/>
          <w:numId w:val="74"/>
        </w:numPr>
        <w:spacing w:after="120" w:line="240" w:lineRule="atLeas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>
        <w:t xml:space="preserve"> is heat exchange at constant volume (bomb calorimeter).</w:t>
      </w:r>
    </w:p>
    <w:p w14:paraId="64FED581" w14:textId="77777777" w:rsidR="00197948" w:rsidRDefault="00197948">
      <w:pPr>
        <w:numPr>
          <w:ilvl w:val="0"/>
          <w:numId w:val="74"/>
        </w:numPr>
        <w:spacing w:after="120" w:line="240" w:lineRule="atLeas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heat exchange at constant pressure (open beaker).</w:t>
      </w:r>
    </w:p>
    <w:p w14:paraId="1F519EC4" w14:textId="77777777" w:rsidR="00197948" w:rsidRDefault="00197948">
      <w:pPr>
        <w:numPr>
          <w:ilvl w:val="0"/>
          <w:numId w:val="74"/>
        </w:numPr>
        <w:spacing w:after="120" w:line="240" w:lineRule="atLeast"/>
      </w:pPr>
      <w:r>
        <w:t xml:space="preserve">Relationship: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RT</m:t>
        </m:r>
      </m:oMath>
      <w:r>
        <w:t xml:space="preserve">, where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is the change in moles of gaseous products minus reactants.</w:t>
      </w:r>
    </w:p>
    <w:p w14:paraId="19448412" w14:textId="77777777" w:rsidR="00197948" w:rsidRDefault="00197948">
      <w:pPr>
        <w:numPr>
          <w:ilvl w:val="0"/>
          <w:numId w:val="74"/>
        </w:numPr>
        <w:spacing w:after="120" w:line="240" w:lineRule="atLeast"/>
      </w:pPr>
      <w:r>
        <w:t xml:space="preserve">Misconception: Students often count moles of solids or liquids in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>. Don't! Only gases count.</w:t>
      </w:r>
    </w:p>
    <w:p w14:paraId="748B6939" w14:textId="77777777" w:rsidR="00197948" w:rsidRPr="00197948" w:rsidRDefault="00197948" w:rsidP="00197948">
      <w:pPr>
        <w:spacing w:before="330" w:line="271" w:lineRule="auto"/>
      </w:pPr>
      <w:bookmarkStart w:id="38" w:name="bomb_calorimeter"/>
      <w:r w:rsidRPr="00197948">
        <w:rPr>
          <w:b/>
        </w:rPr>
        <w:t>BOMB CALORIMETER</w:t>
      </w:r>
      <w:bookmarkEnd w:id="38"/>
    </w:p>
    <w:p w14:paraId="2350A2E0" w14:textId="77777777" w:rsidR="00197948" w:rsidRDefault="00197948" w:rsidP="00197948">
      <w:pPr>
        <w:jc w:val="center"/>
      </w:pPr>
      <w:r>
        <w:rPr>
          <w:noProof/>
        </w:rPr>
        <w:lastRenderedPageBreak/>
        <w:drawing>
          <wp:inline distT="0" distB="0" distL="0" distR="0" wp14:anchorId="4C4097EC" wp14:editId="65110A41">
            <wp:extent cx="4962525" cy="4410075"/>
            <wp:effectExtent l="0" t="0" r="0" b="0"/>
            <wp:docPr id="6" name="image-1e7ffe92824a855bc48aa72c8fd9fe5f57459dc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1e7ffe92824a855bc48aa72c8fd9fe5f57459dc2.jp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25E4" w14:textId="77777777" w:rsidR="00197948" w:rsidRDefault="00197948" w:rsidP="00197948">
      <w:pPr>
        <w:spacing w:after="220"/>
      </w:pPr>
      <w:r>
        <w:br/>
      </w:r>
      <w:r w:rsidRPr="008805B6">
        <w:rPr>
          <w:b/>
          <w:bCs/>
        </w:rPr>
        <w:t>4. Spontaneity and Gibbs Energy</w:t>
      </w:r>
      <w:r>
        <w:t xml:space="preserve"> Just because a reaction is exothermic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) doesn't mean it's spontaneous (e.g., water freezing is exothermic but only spontaneous below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).</w:t>
      </w:r>
    </w:p>
    <w:p w14:paraId="7A0B96B5" w14:textId="77777777" w:rsidR="00197948" w:rsidRDefault="00197948">
      <w:pPr>
        <w:numPr>
          <w:ilvl w:val="0"/>
          <w:numId w:val="75"/>
        </w:numPr>
        <w:spacing w:after="120" w:line="240" w:lineRule="atLeast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</w:p>
    <w:p w14:paraId="29A199C3" w14:textId="77777777" w:rsidR="00197948" w:rsidRDefault="00197948">
      <w:pPr>
        <w:numPr>
          <w:ilvl w:val="0"/>
          <w:numId w:val="75"/>
        </w:numPr>
        <w:spacing w:after="120" w:line="240" w:lineRule="atLeast"/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negative (favorable)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is positive (favorable),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</m:oMath>
      <w:r>
        <w:t xml:space="preserve"> is always negative (Spontaneous).</w:t>
      </w:r>
    </w:p>
    <w:p w14:paraId="379498FE" w14:textId="77777777" w:rsidR="00197948" w:rsidRDefault="00197948">
      <w:pPr>
        <w:numPr>
          <w:ilvl w:val="0"/>
          <w:numId w:val="75"/>
        </w:numPr>
        <w:spacing w:after="120" w:line="240" w:lineRule="atLeast"/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positive (unfavorable)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</m:oMath>
      <w:r>
        <w:t xml:space="preserve"> is negative (unfavorable),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G</m:t>
        </m:r>
      </m:oMath>
      <w:r>
        <w:t xml:space="preserve"> is always positive (</w:t>
      </w:r>
      <w:proofErr w:type="gramStart"/>
      <w:r>
        <w:t>Non-spontaneous</w:t>
      </w:r>
      <w:proofErr w:type="gramEnd"/>
      <w:r>
        <w:t>).</w:t>
      </w:r>
    </w:p>
    <w:p w14:paraId="04DACEBC" w14:textId="72F20869" w:rsidR="002F1FAE" w:rsidRDefault="00197948">
      <w:pPr>
        <w:numPr>
          <w:ilvl w:val="0"/>
          <w:numId w:val="75"/>
        </w:numPr>
        <w:spacing w:after="120" w:line="240" w:lineRule="atLeast"/>
      </w:pPr>
      <w:r>
        <w:t>If they oppose each other, Temperature decides the winner.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