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8180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D. Key Terms and Keywords</w:t>
      </w:r>
    </w:p>
    <w:p w14:paraId="1025070F" w14:textId="77777777" w:rsidR="00E655A1" w:rsidRPr="00E655A1" w:rsidRDefault="00E655A1" w:rsidP="00E655A1">
      <w:pPr>
        <w:numPr>
          <w:ilvl w:val="0"/>
          <w:numId w:val="120"/>
        </w:numPr>
      </w:pPr>
      <w:r w:rsidRPr="00E655A1">
        <w:rPr>
          <w:b/>
          <w:bCs/>
        </w:rPr>
        <w:lastRenderedPageBreak/>
        <w:t>Population Density:</w:t>
      </w:r>
      <w:r w:rsidRPr="00E655A1">
        <w:t> Number of persons per unit area (usually per sq. km).</w:t>
      </w:r>
    </w:p>
    <w:p w14:paraId="778C9227" w14:textId="77777777" w:rsidR="00E655A1" w:rsidRPr="00E655A1" w:rsidRDefault="00E655A1" w:rsidP="00E655A1">
      <w:pPr>
        <w:numPr>
          <w:ilvl w:val="0"/>
          <w:numId w:val="120"/>
        </w:numPr>
      </w:pPr>
      <w:r w:rsidRPr="00E655A1">
        <w:rPr>
          <w:b/>
          <w:bCs/>
        </w:rPr>
        <w:t>Physiological Density:</w:t>
      </w:r>
      <w:r w:rsidRPr="00E655A1">
        <w:t> Total population divided by </w:t>
      </w:r>
      <w:r w:rsidRPr="00E655A1">
        <w:rPr>
          <w:i/>
          <w:iCs/>
        </w:rPr>
        <w:t>net cultivated area</w:t>
      </w:r>
      <w:r w:rsidRPr="00E655A1">
        <w:t>. (A better measure of pressure on agricultural land).</w:t>
      </w:r>
    </w:p>
    <w:p w14:paraId="66CFDBD9" w14:textId="77777777" w:rsidR="00E655A1" w:rsidRPr="00E655A1" w:rsidRDefault="00E655A1" w:rsidP="00E655A1">
      <w:pPr>
        <w:numPr>
          <w:ilvl w:val="0"/>
          <w:numId w:val="120"/>
        </w:numPr>
      </w:pPr>
      <w:r w:rsidRPr="00E655A1">
        <w:rPr>
          <w:b/>
          <w:bCs/>
        </w:rPr>
        <w:t>Migration Streams:</w:t>
      </w:r>
      <w:r w:rsidRPr="00E655A1">
        <w:t> Distinct flows of migrants from a common origin to a common destination.</w:t>
      </w:r>
    </w:p>
    <w:p w14:paraId="4F32136F" w14:textId="77777777" w:rsidR="00E655A1" w:rsidRPr="00E655A1" w:rsidRDefault="00E655A1" w:rsidP="00E655A1">
      <w:pPr>
        <w:numPr>
          <w:ilvl w:val="0"/>
          <w:numId w:val="120"/>
        </w:numPr>
      </w:pPr>
      <w:r w:rsidRPr="00E655A1">
        <w:rPr>
          <w:b/>
          <w:bCs/>
        </w:rPr>
        <w:t>Remittances:</w:t>
      </w:r>
      <w:r w:rsidRPr="00E655A1">
        <w:t> Transfer of money by a foreign worker to an individual in their home country.</w:t>
      </w:r>
    </w:p>
    <w:p w14:paraId="4F206FFA" w14:textId="77777777" w:rsidR="00E655A1" w:rsidRPr="00E655A1" w:rsidRDefault="00E655A1" w:rsidP="00E655A1">
      <w:pPr>
        <w:numPr>
          <w:ilvl w:val="0"/>
          <w:numId w:val="120"/>
        </w:numPr>
      </w:pPr>
      <w:r w:rsidRPr="00E655A1">
        <w:rPr>
          <w:b/>
          <w:bCs/>
        </w:rPr>
        <w:t>Human Development Index (HDI):</w:t>
      </w:r>
      <w:r w:rsidRPr="00E655A1">
        <w:t> A composite index measuring average achievement in three basic dimensions of human development: a long and healthy life, knowledge, and a decent standard of living.</w:t>
      </w:r>
    </w:p>
    <w:p w14:paraId="2A749DD1" w14:textId="77777777" w:rsidR="00E655A1" w:rsidRPr="00E655A1" w:rsidRDefault="00000000" w:rsidP="00E655A1">
      <w:r>
        <w:pict w14:anchorId="0A43DDAE">
          <v:rect id="_x0000_i1110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