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9ABF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B. In-Depth Explanation &amp; Analysis</w:t>
      </w:r>
    </w:p>
    <w:p w14:paraId="333E7199" w14:textId="77777777" w:rsidR="00E97D4B" w:rsidRPr="00E97D4B" w:rsidRDefault="00E97D4B" w:rsidP="00E97D4B">
      <w:r w:rsidRPr="00E97D4B">
        <w:rPr>
          <w:b/>
          <w:bCs/>
        </w:rPr>
        <w:t>1. Rural Settlement Types: Why they differ</w:t>
      </w:r>
    </w:p>
    <w:p w14:paraId="7D98B6BF" w14:textId="77777777" w:rsidR="00E97D4B" w:rsidRPr="00E97D4B" w:rsidRDefault="00E97D4B" w:rsidP="00E97D4B">
      <w:pPr>
        <w:numPr>
          <w:ilvl w:val="0"/>
          <w:numId w:val="126"/>
        </w:numPr>
      </w:pPr>
      <w:r w:rsidRPr="00E97D4B">
        <w:rPr>
          <w:b/>
          <w:bCs/>
        </w:rPr>
        <w:t>Clustered:</w:t>
      </w:r>
      <w:r w:rsidRPr="00E97D4B">
        <w:t> People huddle together for </w:t>
      </w:r>
      <w:r w:rsidRPr="00E97D4B">
        <w:rPr>
          <w:i/>
          <w:iCs/>
        </w:rPr>
        <w:t>security</w:t>
      </w:r>
      <w:r w:rsidRPr="00E97D4B">
        <w:t> (historically against attackers in plains) or </w:t>
      </w:r>
      <w:r w:rsidRPr="00E97D4B">
        <w:rPr>
          <w:i/>
          <w:iCs/>
        </w:rPr>
        <w:t>water</w:t>
      </w:r>
      <w:r w:rsidRPr="00E97D4B">
        <w:t> (in dry regions like Rajasthan, everyone lives near the village pond).</w:t>
      </w:r>
    </w:p>
    <w:p w14:paraId="66A7B81E" w14:textId="77777777" w:rsidR="00E97D4B" w:rsidRPr="00E97D4B" w:rsidRDefault="00E97D4B" w:rsidP="00E97D4B">
      <w:pPr>
        <w:numPr>
          <w:ilvl w:val="0"/>
          <w:numId w:val="126"/>
        </w:numPr>
      </w:pPr>
      <w:r w:rsidRPr="00E97D4B">
        <w:rPr>
          <w:b/>
          <w:bCs/>
        </w:rPr>
        <w:t>Dispersed:</w:t>
      </w:r>
      <w:r w:rsidRPr="00E97D4B">
        <w:t> In Kerala or Meghalaya, abundant water and rugged terrain mean people can live comfortably on their own isolated farms without needing to cluster.</w:t>
      </w:r>
    </w:p>
    <w:p w14:paraId="4B4F451E" w14:textId="77777777" w:rsidR="00E97D4B" w:rsidRPr="00E97D4B" w:rsidRDefault="00E97D4B" w:rsidP="00E97D4B">
      <w:r w:rsidRPr="00E97D4B">
        <w:rPr>
          <w:b/>
          <w:bCs/>
        </w:rPr>
        <w:t>2. Census Definition of an Urban Area (The " 5-4-75" Rule)</w:t>
      </w:r>
      <w:r w:rsidRPr="00E97D4B">
        <w:t> For a place to be called a "Census Town" in India, it must meet THREE criteria:</w:t>
      </w:r>
    </w:p>
    <w:p w14:paraId="3B1B7128" w14:textId="77777777" w:rsidR="00E97D4B" w:rsidRPr="00E97D4B" w:rsidRDefault="00E97D4B" w:rsidP="00E97D4B">
      <w:pPr>
        <w:numPr>
          <w:ilvl w:val="0"/>
          <w:numId w:val="127"/>
        </w:numPr>
      </w:pPr>
      <w:r w:rsidRPr="00E97D4B">
        <w:t>Population of at least </w:t>
      </w:r>
      <w:r w:rsidRPr="00E97D4B">
        <w:rPr>
          <w:b/>
          <w:bCs/>
        </w:rPr>
        <w:t>5,000</w:t>
      </w:r>
      <w:r w:rsidRPr="00E97D4B">
        <w:t>.</w:t>
      </w:r>
    </w:p>
    <w:p w14:paraId="26D0DC88" w14:textId="77777777" w:rsidR="00E97D4B" w:rsidRPr="00E97D4B" w:rsidRDefault="00E97D4B" w:rsidP="00E97D4B">
      <w:pPr>
        <w:numPr>
          <w:ilvl w:val="0"/>
          <w:numId w:val="127"/>
        </w:numPr>
      </w:pPr>
      <w:r w:rsidRPr="00E97D4B">
        <w:t>Density of at least </w:t>
      </w:r>
      <w:r w:rsidRPr="00E97D4B">
        <w:rPr>
          <w:b/>
          <w:bCs/>
        </w:rPr>
        <w:t>400</w:t>
      </w:r>
      <w:r w:rsidRPr="00E97D4B">
        <w:t> persons per sq. km.</w:t>
      </w:r>
    </w:p>
    <w:p w14:paraId="35A90E72" w14:textId="77777777" w:rsidR="00E97D4B" w:rsidRPr="00E97D4B" w:rsidRDefault="00E97D4B" w:rsidP="00E97D4B">
      <w:pPr>
        <w:numPr>
          <w:ilvl w:val="0"/>
          <w:numId w:val="127"/>
        </w:numPr>
      </w:pPr>
      <w:r w:rsidRPr="00E97D4B">
        <w:t>At least </w:t>
      </w:r>
      <w:r w:rsidRPr="00E97D4B">
        <w:rPr>
          <w:b/>
          <w:bCs/>
        </w:rPr>
        <w:t>75%</w:t>
      </w:r>
      <w:r w:rsidRPr="00E97D4B">
        <w:t> of male main working population engaged in non-agricultural pursuits.</w:t>
      </w:r>
    </w:p>
    <w:p w14:paraId="319BF85E" w14:textId="77777777" w:rsidR="00E97D4B" w:rsidRPr="00E97D4B" w:rsidRDefault="00E97D4B" w:rsidP="00E97D4B">
      <w:r w:rsidRPr="00E97D4B">
        <w:rPr>
          <w:b/>
          <w:bCs/>
        </w:rPr>
        <w:t>3. Functional Classification of Towns</w:t>
      </w:r>
      <w:r w:rsidRPr="00E97D4B">
        <w:t> While modern towns have multiple functions, usually one dominates:</w:t>
      </w:r>
    </w:p>
    <w:p w14:paraId="4793F687" w14:textId="77777777" w:rsidR="00E97D4B" w:rsidRPr="00E97D4B" w:rsidRDefault="00E97D4B" w:rsidP="00E97D4B">
      <w:pPr>
        <w:numPr>
          <w:ilvl w:val="0"/>
          <w:numId w:val="128"/>
        </w:numPr>
      </w:pPr>
      <w:r w:rsidRPr="00E97D4B">
        <w:rPr>
          <w:b/>
          <w:bCs/>
        </w:rPr>
        <w:lastRenderedPageBreak/>
        <w:t>Administrative:</w:t>
      </w:r>
      <w:r w:rsidRPr="00E97D4B">
        <w:t> Capital cities (New Delhi, Bhopal, Dispur).</w:t>
      </w:r>
    </w:p>
    <w:p w14:paraId="126584B8" w14:textId="77777777" w:rsidR="00E97D4B" w:rsidRPr="00E97D4B" w:rsidRDefault="00E97D4B" w:rsidP="00E97D4B">
      <w:pPr>
        <w:numPr>
          <w:ilvl w:val="0"/>
          <w:numId w:val="128"/>
        </w:numPr>
      </w:pPr>
      <w:r w:rsidRPr="00E97D4B">
        <w:rPr>
          <w:b/>
          <w:bCs/>
        </w:rPr>
        <w:t>Industrial:</w:t>
      </w:r>
      <w:r w:rsidRPr="00E97D4B">
        <w:t xml:space="preserve"> Factories dominate (Mumbai, Jamshedpur, </w:t>
      </w:r>
      <w:proofErr w:type="spellStart"/>
      <w:r w:rsidRPr="00E97D4B">
        <w:t>Bhilai</w:t>
      </w:r>
      <w:proofErr w:type="spellEnd"/>
      <w:r w:rsidRPr="00E97D4B">
        <w:t>).</w:t>
      </w:r>
    </w:p>
    <w:p w14:paraId="5BA13AFE" w14:textId="77777777" w:rsidR="00E97D4B" w:rsidRPr="00E97D4B" w:rsidRDefault="00E97D4B" w:rsidP="00E97D4B">
      <w:pPr>
        <w:numPr>
          <w:ilvl w:val="0"/>
          <w:numId w:val="128"/>
        </w:numPr>
      </w:pPr>
      <w:r w:rsidRPr="00E97D4B">
        <w:rPr>
          <w:b/>
          <w:bCs/>
        </w:rPr>
        <w:t>Transport:</w:t>
      </w:r>
      <w:r w:rsidRPr="00E97D4B">
        <w:t> developed around hubs (Kandla port, Mughal Sarai rail junction).</w:t>
      </w:r>
    </w:p>
    <w:p w14:paraId="53610C4C" w14:textId="77777777" w:rsidR="00E97D4B" w:rsidRPr="00E97D4B" w:rsidRDefault="00E97D4B" w:rsidP="00E97D4B">
      <w:pPr>
        <w:numPr>
          <w:ilvl w:val="0"/>
          <w:numId w:val="128"/>
        </w:numPr>
      </w:pPr>
      <w:r w:rsidRPr="00E97D4B">
        <w:rPr>
          <w:b/>
          <w:bCs/>
        </w:rPr>
        <w:t>Educational:</w:t>
      </w:r>
      <w:r w:rsidRPr="00E97D4B">
        <w:t> (Roorkee, Varanasi, Kota).</w:t>
      </w:r>
    </w:p>
    <w:p w14:paraId="4D219A46" w14:textId="77777777" w:rsidR="00E97D4B" w:rsidRDefault="00E97D4B" w:rsidP="00E97D4B">
      <w:pPr>
        <w:numPr>
          <w:ilvl w:val="0"/>
          <w:numId w:val="128"/>
        </w:numPr>
      </w:pPr>
      <w:r w:rsidRPr="00E97D4B">
        <w:rPr>
          <w:b/>
          <w:bCs/>
        </w:rPr>
        <w:t>Religious/Cultural:</w:t>
      </w:r>
      <w:r w:rsidRPr="00E97D4B">
        <w:t> (Varanasi, Puri, Amritsar).</w:t>
      </w:r>
    </w:p>
    <w:p w14:paraId="0BA70022" w14:textId="77777777" w:rsidR="00F57009" w:rsidRDefault="00F57009" w:rsidP="00F57009"/>
    <w:p w14:paraId="4CABC67A" w14:textId="77777777" w:rsidR="006B3236" w:rsidRPr="008D702F" w:rsidRDefault="0001756D" w:rsidP="00F57009">
      <w:pPr>
        <w:rPr>
          <w:highlight w:val="green"/>
        </w:rPr>
      </w:pPr>
      <w:r w:rsidRPr="008D702F">
        <w:rPr>
          <w:b/>
          <w:bCs/>
          <w:highlight w:val="green"/>
        </w:rPr>
        <w:t>Mentor’s insight:</w:t>
      </w:r>
      <w:r w:rsidRPr="008D702F">
        <w:rPr>
          <w:highlight w:val="green"/>
        </w:rPr>
        <w:t xml:space="preserve"> </w:t>
      </w:r>
    </w:p>
    <w:p w14:paraId="6A2C3504" w14:textId="77777777" w:rsidR="003B6831" w:rsidRPr="008D702F" w:rsidRDefault="006B3236" w:rsidP="006B3236">
      <w:pPr>
        <w:pStyle w:val="ListParagraph"/>
        <w:numPr>
          <w:ilvl w:val="0"/>
          <w:numId w:val="193"/>
        </w:numPr>
        <w:rPr>
          <w:highlight w:val="green"/>
        </w:rPr>
      </w:pPr>
      <w:r w:rsidRPr="008D702F">
        <w:rPr>
          <w:highlight w:val="green"/>
        </w:rPr>
        <w:t>W</w:t>
      </w:r>
      <w:r w:rsidR="0001756D" w:rsidRPr="008D702F">
        <w:rPr>
          <w:highlight w:val="green"/>
        </w:rPr>
        <w:t xml:space="preserve">hile explaining types of settlements </w:t>
      </w:r>
      <w:r w:rsidR="00D83D1D" w:rsidRPr="008D702F">
        <w:rPr>
          <w:highlight w:val="green"/>
        </w:rPr>
        <w:t>(</w:t>
      </w:r>
      <w:proofErr w:type="spellStart"/>
      <w:r w:rsidR="00D83D1D" w:rsidRPr="008D702F">
        <w:rPr>
          <w:highlight w:val="green"/>
        </w:rPr>
        <w:t>H</w:t>
      </w:r>
      <w:r w:rsidR="0001756D" w:rsidRPr="008D702F">
        <w:rPr>
          <w:highlight w:val="green"/>
        </w:rPr>
        <w:t>amleted</w:t>
      </w:r>
      <w:proofErr w:type="spellEnd"/>
      <w:r w:rsidR="0001756D" w:rsidRPr="008D702F">
        <w:rPr>
          <w:highlight w:val="green"/>
        </w:rPr>
        <w:t>, disp</w:t>
      </w:r>
      <w:r w:rsidR="004C0DC1" w:rsidRPr="008D702F">
        <w:rPr>
          <w:highlight w:val="green"/>
        </w:rPr>
        <w:t xml:space="preserve">ersed, modern, medieval etc.) </w:t>
      </w:r>
      <w:r w:rsidR="00EB610D" w:rsidRPr="008D702F">
        <w:rPr>
          <w:highlight w:val="green"/>
        </w:rPr>
        <w:t>give examples (panna, par</w:t>
      </w:r>
      <w:r w:rsidR="00D83D1D" w:rsidRPr="008D702F">
        <w:rPr>
          <w:highlight w:val="green"/>
        </w:rPr>
        <w:t xml:space="preserve">a, </w:t>
      </w:r>
      <w:r w:rsidRPr="008D702F">
        <w:rPr>
          <w:highlight w:val="green"/>
        </w:rPr>
        <w:t>Goa, Delhi etc.)</w:t>
      </w:r>
      <w:r w:rsidR="000F4E9B" w:rsidRPr="008D702F">
        <w:rPr>
          <w:highlight w:val="green"/>
        </w:rPr>
        <w:t>.</w:t>
      </w:r>
    </w:p>
    <w:p w14:paraId="08E992E7" w14:textId="00DD535F" w:rsidR="00F57009" w:rsidRPr="008D702F" w:rsidRDefault="003B6831" w:rsidP="006B3236">
      <w:pPr>
        <w:pStyle w:val="ListParagraph"/>
        <w:numPr>
          <w:ilvl w:val="0"/>
          <w:numId w:val="193"/>
        </w:numPr>
        <w:rPr>
          <w:highlight w:val="green"/>
        </w:rPr>
      </w:pPr>
      <w:r w:rsidRPr="008D702F">
        <w:rPr>
          <w:highlight w:val="green"/>
        </w:rPr>
        <w:t xml:space="preserve">Most questions from this chapter are based on classification of </w:t>
      </w:r>
      <w:r w:rsidR="00F000F0" w:rsidRPr="008D702F">
        <w:rPr>
          <w:highlight w:val="green"/>
        </w:rPr>
        <w:t>settlements so just</w:t>
      </w:r>
      <w:r w:rsidR="008D702F" w:rsidRPr="008D702F">
        <w:rPr>
          <w:highlight w:val="green"/>
        </w:rPr>
        <w:t xml:space="preserve"> revise that before exams. </w:t>
      </w:r>
      <w:r w:rsidR="006B3236" w:rsidRPr="008D702F">
        <w:rPr>
          <w:highlight w:val="green"/>
        </w:rPr>
        <w:t xml:space="preserve"> </w:t>
      </w:r>
    </w:p>
    <w:p w14:paraId="1D284107" w14:textId="77777777" w:rsidR="00E97D4B" w:rsidRPr="00E97D4B" w:rsidRDefault="00000000" w:rsidP="00E97D4B">
      <w:r>
        <w:pict w14:anchorId="2A24B270">
          <v:rect id="_x0000_i111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