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47675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D. Key Terms and Keywords</w:t>
      </w:r>
    </w:p>
    <w:p w14:paraId="3B914524" w14:textId="77777777" w:rsidR="00E97D4B" w:rsidRPr="00E97D4B" w:rsidRDefault="00E97D4B" w:rsidP="00E97D4B">
      <w:pPr>
        <w:numPr>
          <w:ilvl w:val="0"/>
          <w:numId w:val="149"/>
        </w:numPr>
      </w:pPr>
      <w:r w:rsidRPr="00E97D4B">
        <w:rPr>
          <w:b/>
          <w:bCs/>
        </w:rPr>
        <w:t>Sustainable Development:</w:t>
      </w:r>
      <w:r w:rsidRPr="00E97D4B">
        <w:t> Development that meets the needs of the present without compromising the ability of future generations to meet their own needs.</w:t>
      </w:r>
    </w:p>
    <w:p w14:paraId="4F16395D" w14:textId="77777777" w:rsidR="00E97D4B" w:rsidRPr="00E97D4B" w:rsidRDefault="00E97D4B" w:rsidP="00E97D4B">
      <w:pPr>
        <w:numPr>
          <w:ilvl w:val="0"/>
          <w:numId w:val="149"/>
        </w:numPr>
      </w:pPr>
      <w:r w:rsidRPr="00E97D4B">
        <w:rPr>
          <w:b/>
          <w:bCs/>
        </w:rPr>
        <w:t>Fossil Fuels:</w:t>
      </w:r>
      <w:r w:rsidRPr="00E97D4B">
        <w:t> Fuels formed from the remains of ancient plants and animals, buried deep inside the earth for millions of years (Coal, Petroleum, Natural Gas).</w:t>
      </w:r>
    </w:p>
    <w:p w14:paraId="22A382F9" w14:textId="77777777" w:rsidR="00E97D4B" w:rsidRPr="00E97D4B" w:rsidRDefault="00E97D4B" w:rsidP="00E97D4B">
      <w:pPr>
        <w:numPr>
          <w:ilvl w:val="0"/>
          <w:numId w:val="149"/>
        </w:numPr>
      </w:pPr>
      <w:r w:rsidRPr="00E97D4B">
        <w:rPr>
          <w:b/>
          <w:bCs/>
        </w:rPr>
        <w:t>Geothermal Energy:</w:t>
      </w:r>
      <w:r w:rsidRPr="00E97D4B">
        <w:t xml:space="preserve"> Heat energy derived from the earth's interior (e.g., hot springs used for power generation in </w:t>
      </w:r>
      <w:proofErr w:type="spellStart"/>
      <w:r w:rsidRPr="00E97D4B">
        <w:t>Manikaran</w:t>
      </w:r>
      <w:proofErr w:type="spellEnd"/>
      <w:r w:rsidRPr="00E97D4B">
        <w:t>, HP).</w:t>
      </w:r>
    </w:p>
    <w:p w14:paraId="75E44A4B" w14:textId="77777777" w:rsidR="00E97D4B" w:rsidRPr="00E97D4B" w:rsidRDefault="00E97D4B" w:rsidP="00E97D4B">
      <w:pPr>
        <w:numPr>
          <w:ilvl w:val="0"/>
          <w:numId w:val="149"/>
        </w:numPr>
      </w:pPr>
      <w:r w:rsidRPr="00E97D4B">
        <w:rPr>
          <w:b/>
          <w:bCs/>
        </w:rPr>
        <w:t>Regional Planning:</w:t>
      </w:r>
      <w:r w:rsidRPr="00E97D4B">
        <w:t> A type of planning that aims to reduce regional imbalances in development by focusing on specific backward areas.</w:t>
      </w:r>
    </w:p>
    <w:p w14:paraId="52031628" w14:textId="77777777" w:rsidR="00E97D4B" w:rsidRPr="00E97D4B" w:rsidRDefault="00E97D4B" w:rsidP="00E97D4B">
      <w:pPr>
        <w:numPr>
          <w:ilvl w:val="0"/>
          <w:numId w:val="149"/>
        </w:numPr>
      </w:pPr>
      <w:r w:rsidRPr="00E97D4B">
        <w:rPr>
          <w:b/>
          <w:bCs/>
        </w:rPr>
        <w:t>Command Area:</w:t>
      </w:r>
      <w:r w:rsidRPr="00E97D4B">
        <w:t> The area that can be irrigated by a canal system (e.g., Indira Gandhi Canal Command Area).</w:t>
      </w:r>
    </w:p>
    <w:p w14:paraId="5B75E08F" w14:textId="77777777" w:rsidR="00E97D4B" w:rsidRPr="00E97D4B" w:rsidRDefault="00000000" w:rsidP="00E97D4B">
      <w:r>
        <w:pict w14:anchorId="580CF2C3">
          <v:rect id="_x0000_i1131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