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2AF2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D. Key Terms and Keywords</w:t>
      </w:r>
    </w:p>
    <w:p w14:paraId="45C08451" w14:textId="77777777" w:rsidR="00E97D4B" w:rsidRPr="00E97D4B" w:rsidRDefault="00E97D4B" w:rsidP="00E97D4B">
      <w:pPr>
        <w:numPr>
          <w:ilvl w:val="0"/>
          <w:numId w:val="159"/>
        </w:numPr>
      </w:pPr>
      <w:r w:rsidRPr="00E97D4B">
        <w:rPr>
          <w:b/>
          <w:bCs/>
        </w:rPr>
        <w:t>National Highways (NH):</w:t>
      </w:r>
      <w:r w:rsidRPr="00E97D4B">
        <w:t> </w:t>
      </w:r>
      <w:proofErr w:type="gramStart"/>
      <w:r w:rsidRPr="00E97D4B">
        <w:t>Primary road</w:t>
      </w:r>
      <w:proofErr w:type="gramEnd"/>
      <w:r w:rsidRPr="00E97D4B">
        <w:t xml:space="preserve"> systems connecting state capitals, major ports, and strategic locations, maintained by the Central Government (NHAI).</w:t>
      </w:r>
    </w:p>
    <w:p w14:paraId="05A101AE" w14:textId="77777777" w:rsidR="00E97D4B" w:rsidRPr="00E97D4B" w:rsidRDefault="00E97D4B" w:rsidP="00E97D4B">
      <w:pPr>
        <w:numPr>
          <w:ilvl w:val="0"/>
          <w:numId w:val="159"/>
        </w:numPr>
      </w:pPr>
      <w:r w:rsidRPr="00E97D4B">
        <w:rPr>
          <w:b/>
          <w:bCs/>
        </w:rPr>
        <w:t>Freight Corridor:</w:t>
      </w:r>
      <w:r w:rsidRPr="00E97D4B">
        <w:t> Specialized high-speed railway tracks built exclusively for goods trains to reduce congestion on regular lines.</w:t>
      </w:r>
    </w:p>
    <w:p w14:paraId="0CCA130E" w14:textId="77777777" w:rsidR="00E97D4B" w:rsidRPr="00E97D4B" w:rsidRDefault="00E97D4B" w:rsidP="00E97D4B">
      <w:pPr>
        <w:numPr>
          <w:ilvl w:val="0"/>
          <w:numId w:val="159"/>
        </w:numPr>
      </w:pPr>
      <w:r w:rsidRPr="00E97D4B">
        <w:rPr>
          <w:b/>
          <w:bCs/>
        </w:rPr>
        <w:t>Digital India:</w:t>
      </w:r>
      <w:r w:rsidRPr="00E97D4B">
        <w:t> A flagship program of the Govt. of India with a vision to transform India into a digitally empowered society and knowledge economy.</w:t>
      </w:r>
    </w:p>
    <w:p w14:paraId="3F49C552" w14:textId="77777777" w:rsidR="00E97D4B" w:rsidRPr="00E97D4B" w:rsidRDefault="00E97D4B" w:rsidP="00E97D4B">
      <w:pPr>
        <w:numPr>
          <w:ilvl w:val="0"/>
          <w:numId w:val="159"/>
        </w:numPr>
      </w:pPr>
      <w:r w:rsidRPr="00E97D4B">
        <w:rPr>
          <w:b/>
          <w:bCs/>
        </w:rPr>
        <w:t>Balance of Trade:</w:t>
      </w:r>
      <w:r w:rsidRPr="00E97D4B">
        <w:t> The difference between the value of India's exports and imports. India usually has a </w:t>
      </w:r>
      <w:r w:rsidRPr="00E97D4B">
        <w:rPr>
          <w:i/>
          <w:iCs/>
        </w:rPr>
        <w:t>negative</w:t>
      </w:r>
      <w:r w:rsidRPr="00E97D4B">
        <w:t> balance (Trade Deficit) because our imports (oil/gold) cost more than our exports.</w:t>
      </w:r>
    </w:p>
    <w:p w14:paraId="0C23AE56" w14:textId="77777777" w:rsidR="00E97D4B" w:rsidRPr="00E97D4B" w:rsidRDefault="00000000" w:rsidP="00E97D4B">
      <w:r>
        <w:pict w14:anchorId="7D87D075">
          <v:rect id="_x0000_i1138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