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FFF9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D. Key Terms and Keywords</w:t>
      </w:r>
    </w:p>
    <w:p w14:paraId="5F25B9BD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t>Aerosols:</w:t>
      </w:r>
      <w:r w:rsidRPr="00723E07">
        <w:t> Tiny suspended solid or liquid particles in the air (dust, smoke, pollen). They scatter light and act as condensation nuclei.</w:t>
      </w:r>
    </w:p>
    <w:p w14:paraId="45537009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t>Insolation:</w:t>
      </w:r>
      <w:r w:rsidRPr="00723E07">
        <w:t> </w:t>
      </w:r>
      <w:proofErr w:type="spellStart"/>
      <w:r w:rsidRPr="00723E07">
        <w:rPr>
          <w:b/>
          <w:bCs/>
        </w:rPr>
        <w:t>IN</w:t>
      </w:r>
      <w:r w:rsidRPr="00723E07">
        <w:t>coming</w:t>
      </w:r>
      <w:proofErr w:type="spellEnd"/>
      <w:r w:rsidRPr="00723E07">
        <w:t> </w:t>
      </w:r>
      <w:proofErr w:type="spellStart"/>
      <w:r w:rsidRPr="00723E07">
        <w:rPr>
          <w:b/>
          <w:bCs/>
        </w:rPr>
        <w:t>SOL</w:t>
      </w:r>
      <w:r w:rsidRPr="00723E07">
        <w:t>ar</w:t>
      </w:r>
      <w:proofErr w:type="spellEnd"/>
      <w:r w:rsidRPr="00723E07">
        <w:t xml:space="preserve"> </w:t>
      </w:r>
      <w:proofErr w:type="spellStart"/>
      <w:r w:rsidRPr="00723E07">
        <w:t>radi</w:t>
      </w:r>
      <w:r w:rsidRPr="00723E07">
        <w:rPr>
          <w:b/>
          <w:bCs/>
        </w:rPr>
        <w:t>ATION</w:t>
      </w:r>
      <w:proofErr w:type="spellEnd"/>
      <w:r w:rsidRPr="00723E07">
        <w:t>.</w:t>
      </w:r>
    </w:p>
    <w:p w14:paraId="2CFDE416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t>Conduction:</w:t>
      </w:r>
      <w:r w:rsidRPr="00723E07">
        <w:t> Transfer of heat through direct contact (important only for heating the very lowest layer of air touching the ground).</w:t>
      </w:r>
    </w:p>
    <w:p w14:paraId="2323D92A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t>Convection:</w:t>
      </w:r>
      <w:r w:rsidRPr="00723E07">
        <w:t> Transfer of heat by vertical movement of air masses. (Heated air becomes lighter, rises, and transmits heat to upper layers</w:t>
      </w:r>
      <w:proofErr w:type="gramStart"/>
      <w:r w:rsidRPr="00723E07">
        <w:t>) .</w:t>
      </w:r>
      <w:proofErr w:type="gramEnd"/>
    </w:p>
    <w:p w14:paraId="314EEA70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lastRenderedPageBreak/>
        <w:t>Advection:</w:t>
      </w:r>
      <w:r w:rsidRPr="00723E07">
        <w:t> Transfer of heat through </w:t>
      </w:r>
      <w:r w:rsidRPr="00723E07">
        <w:rPr>
          <w:i/>
          <w:iCs/>
        </w:rPr>
        <w:t>horizontal</w:t>
      </w:r>
      <w:r w:rsidRPr="00723E07">
        <w:t> movement of air (wind). In middle latitudes, most diurnal (daily) weather changes are caused by advection.</w:t>
      </w:r>
    </w:p>
    <w:p w14:paraId="3B849DC9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t>Albedo:</w:t>
      </w:r>
      <w:r w:rsidRPr="00723E07">
        <w:t> The reflectivity of a surface. Fresh snow has high albedo (reflects most light); dark asphalt has low albedo (absorbs most light).</w:t>
      </w:r>
    </w:p>
    <w:p w14:paraId="69A5EC5A" w14:textId="77777777" w:rsidR="00723E07" w:rsidRPr="00723E07" w:rsidRDefault="00723E07" w:rsidP="00723E07">
      <w:pPr>
        <w:numPr>
          <w:ilvl w:val="0"/>
          <w:numId w:val="36"/>
        </w:numPr>
      </w:pPr>
      <w:r w:rsidRPr="00723E07">
        <w:rPr>
          <w:b/>
          <w:bCs/>
        </w:rPr>
        <w:t>Isotherm:</w:t>
      </w:r>
      <w:r w:rsidRPr="00723E07">
        <w:t> </w:t>
      </w:r>
      <w:r w:rsidRPr="00723E07">
        <w:rPr>
          <w:b/>
          <w:bCs/>
        </w:rPr>
        <w:t>Iso</w:t>
      </w:r>
      <w:r w:rsidRPr="00723E07">
        <w:t> (equal) + </w:t>
      </w:r>
      <w:proofErr w:type="spellStart"/>
      <w:r w:rsidRPr="00723E07">
        <w:rPr>
          <w:b/>
          <w:bCs/>
        </w:rPr>
        <w:t>therm</w:t>
      </w:r>
      <w:proofErr w:type="spellEnd"/>
      <w:r w:rsidRPr="00723E07">
        <w:t> (temperature).</w:t>
      </w:r>
    </w:p>
    <w:p w14:paraId="1D692BB6" w14:textId="77777777" w:rsidR="00723E07" w:rsidRPr="00723E07" w:rsidRDefault="00000000" w:rsidP="00723E07">
      <w:r>
        <w:pict w14:anchorId="1FAA1425">
          <v:rect id="_x0000_i105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