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84E6A" w14:textId="77777777" w:rsidR="00761F49" w:rsidRPr="008670AF" w:rsidRDefault="008670AF">
      <w:pPr>
        <w:spacing w:before="330" w:line="271" w:lineRule="auto"/>
        <w:rPr>
          <w:sz w:val="32"/>
          <w:szCs w:val="32"/>
        </w:rPr>
      </w:pPr>
      <w:r w:rsidRPr="008670AF">
        <w:rPr>
          <w:b/>
          <w:sz w:val="32"/>
          <w:szCs w:val="32"/>
        </w:rPr>
        <w:t>B. In-Depth Explanation &amp; Analysis</w:t>
      </w:r>
      <w:bookmarkEnd w:id="1"/>
    </w:p>
    <w:p w14:paraId="14A4EFA8" w14:textId="77777777" w:rsidR="00761F49" w:rsidRDefault="008670AF">
      <w:pPr>
        <w:numPr>
          <w:ilvl w:val="0"/>
          <w:numId w:val="2"/>
        </w:numPr>
      </w:pPr>
      <w:r w:rsidRPr="008670AF">
        <w:rPr>
          <w:b/>
          <w:bCs/>
        </w:rPr>
        <w:t>The Foundation</w:t>
      </w:r>
      <w:r>
        <w:t>: Well-Defined Collections Many students lose marks by forgetting the "well-defined" criteria.</w:t>
      </w:r>
    </w:p>
    <w:p w14:paraId="168ACDE2" w14:textId="77777777" w:rsidR="00761F49" w:rsidRDefault="008670AF">
      <w:pPr>
        <w:numPr>
          <w:ilvl w:val="0"/>
          <w:numId w:val="3"/>
        </w:numPr>
      </w:pPr>
      <w:r>
        <w:t xml:space="preserve">Example: </w:t>
      </w:r>
      <m:oMath>
        <m:r>
          <m:rPr>
            <m:sty m:val="p"/>
          </m:rPr>
          <w:rPr>
            <w:rFonts w:ascii="Cambria Math" w:hAnsi="Cambria Math"/>
          </w:rPr>
          <m:t>{x:x</m:t>
        </m:r>
      </m:oMath>
      <w:r>
        <w:t xml:space="preserve"> is a difficult topic in Math </w:t>
      </w:r>
      <m:oMath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is not a set.</w:t>
      </w:r>
    </w:p>
    <w:p w14:paraId="66092660" w14:textId="77777777" w:rsidR="00761F49" w:rsidRDefault="008670AF">
      <w:pPr>
        <w:numPr>
          <w:ilvl w:val="0"/>
          <w:numId w:val="3"/>
        </w:numPr>
      </w:pPr>
      <w:r>
        <w:t xml:space="preserve">Example: </w:t>
      </w:r>
      <m:oMath>
        <m:r>
          <m:rPr>
            <m:sty m:val="p"/>
          </m:rPr>
          <w:rPr>
            <w:rFonts w:ascii="Cambria Math" w:hAnsi="Cambria Math"/>
          </w:rPr>
          <m:t>{x:x</m:t>
        </m:r>
      </m:oMath>
      <w:r>
        <w:t xml:space="preserve"> is a topic in the NCERT Math book </w:t>
      </w:r>
      <m:oMath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is a set.</w:t>
      </w:r>
    </w:p>
    <w:p w14:paraId="08121176" w14:textId="77777777" w:rsidR="00761F49" w:rsidRDefault="008670AF">
      <w:pPr>
        <w:numPr>
          <w:ilvl w:val="0"/>
          <w:numId w:val="4"/>
        </w:numPr>
      </w:pPr>
      <w:r w:rsidRPr="008670AF">
        <w:rPr>
          <w:b/>
          <w:bCs/>
        </w:rPr>
        <w:t>Subsets and Intervals Think of a Subset as a "part" of a whole.</w:t>
      </w:r>
      <w:r>
        <w:t xml:space="preserve"> If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={1,2}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={1,2,3}</m:t>
        </m:r>
      </m:oMath>
      <w:r>
        <w:t>, A is inside B.</w:t>
      </w:r>
    </w:p>
    <w:p w14:paraId="6027D3A0" w14:textId="6CF78BB5" w:rsidR="00467F2A" w:rsidRPr="00F8456B" w:rsidRDefault="00467F2A" w:rsidP="00467F2A">
      <w:pPr>
        <w:ind w:left="360"/>
      </w:pPr>
      <w:r w:rsidRPr="00467F2A">
        <w:rPr>
          <w:b/>
          <w:bCs/>
          <w:highlight w:val="green"/>
        </w:rPr>
        <w:t>Mentor insight</w:t>
      </w:r>
      <w:r w:rsidRPr="00467F2A">
        <w:rPr>
          <w:highlight w:val="green"/>
        </w:rPr>
        <w:t>: Number of non-empty subsets of a set = 2</w:t>
      </w:r>
      <w:r w:rsidRPr="00467F2A">
        <w:rPr>
          <w:highlight w:val="green"/>
          <w:vertAlign w:val="superscript"/>
        </w:rPr>
        <w:t>n</w:t>
      </w:r>
      <w:r w:rsidRPr="00467F2A">
        <w:rPr>
          <w:highlight w:val="green"/>
        </w:rPr>
        <w:t xml:space="preserve">-1.(Power sets - </w:t>
      </w:r>
      <m:oMath>
        <m:r>
          <w:rPr>
            <w:rFonts w:ascii="Cambria Math" w:hAnsi="Cambria Math"/>
            <w:highlight w:val="green"/>
          </w:rPr>
          <m:t>ϕ</m:t>
        </m:r>
      </m:oMath>
      <w:r w:rsidRPr="00467F2A">
        <w:rPr>
          <w:highlight w:val="green"/>
        </w:rPr>
        <w:t>).</w:t>
      </w:r>
    </w:p>
    <w:p w14:paraId="76CE372E" w14:textId="77777777" w:rsidR="00467F2A" w:rsidRDefault="00467F2A" w:rsidP="00467F2A">
      <w:pPr>
        <w:ind w:left="360"/>
      </w:pPr>
    </w:p>
    <w:p w14:paraId="38349484" w14:textId="77777777" w:rsidR="00761F49" w:rsidRDefault="008670AF">
      <w:pPr>
        <w:numPr>
          <w:ilvl w:val="0"/>
          <w:numId w:val="5"/>
        </w:numPr>
      </w:pPr>
      <w:r w:rsidRPr="008670AF">
        <w:rPr>
          <w:b/>
          <w:bCs/>
        </w:rPr>
        <w:t>Important Distinction</w:t>
      </w:r>
      <w:r>
        <w:t xml:space="preserve">: The symbol 'belong to' ( </w:t>
      </w:r>
      <m:oMath>
        <m:r>
          <m:rPr>
            <m:sty m:val="p"/>
          </m:rPr>
          <w:rPr>
            <w:rFonts w:ascii="Cambria Math" w:hAnsi="Cambria Math"/>
          </w:rPr>
          <m:t>∈</m:t>
        </m:r>
      </m:oMath>
      <w:r>
        <w:t xml:space="preserve"> ) connects an element to a set. The symbol 'subset' (c) connects a set to another set.</w:t>
      </w:r>
    </w:p>
    <w:p w14:paraId="54324BB7" w14:textId="77777777" w:rsidR="00761F49" w:rsidRDefault="008670AF" w:rsidP="00C72F9D">
      <w:pPr>
        <w:pStyle w:val="ListParagraph"/>
        <w:numPr>
          <w:ilvl w:val="0"/>
          <w:numId w:val="196"/>
        </w:numPr>
      </w:pPr>
      <m:oMath>
        <m:r>
          <m:rPr>
            <m:sty m:val="p"/>
          </m:rPr>
          <w:rPr>
            <w:rFonts w:ascii="Cambria Math" w:hAnsi="Cambria Math"/>
          </w:rPr>
          <m:t>1∈{1,2,3}</m:t>
        </m:r>
      </m:oMath>
      <w:r>
        <w:t xml:space="preserve"> (Correct)</w:t>
      </w:r>
    </w:p>
    <w:p w14:paraId="288F9B6D" w14:textId="77777777" w:rsidR="00761F49" w:rsidRDefault="008670AF" w:rsidP="00C72F9D">
      <w:pPr>
        <w:pStyle w:val="ListParagraph"/>
        <w:numPr>
          <w:ilvl w:val="0"/>
          <w:numId w:val="196"/>
        </w:numPr>
      </w:pPr>
      <m:oMath>
        <m:r>
          <m:rPr>
            <m:sty m:val="p"/>
          </m:rPr>
          <w:rPr>
            <w:rFonts w:ascii="Cambria Math" w:hAnsi="Cambria Math"/>
          </w:rPr>
          <m:t>{1}⊂{1,2,3}</m:t>
        </m:r>
      </m:oMath>
      <w:r>
        <w:t xml:space="preserve"> (Correct)</w:t>
      </w:r>
    </w:p>
    <w:p w14:paraId="284A6650" w14:textId="77777777" w:rsidR="00761F49" w:rsidRDefault="008670AF" w:rsidP="00C72F9D">
      <w:pPr>
        <w:pStyle w:val="ListParagraph"/>
        <w:numPr>
          <w:ilvl w:val="0"/>
          <w:numId w:val="196"/>
        </w:numPr>
      </w:pPr>
      <m:oMath>
        <m:r>
          <m:rPr>
            <m:sty m:val="p"/>
          </m:rPr>
          <w:rPr>
            <w:rFonts w:ascii="Cambria Math" w:hAnsi="Cambria Math"/>
          </w:rPr>
          <m:t>{1}∈{1,2,3}</m:t>
        </m:r>
      </m:oMath>
      <w:r>
        <w:t xml:space="preserve"> (Incorrect, unless </w:t>
      </w:r>
      <m:oMath>
        <m:r>
          <m:rPr>
            <m:sty m:val="p"/>
          </m:rPr>
          <w:rPr>
            <w:rFonts w:ascii="Cambria Math" w:hAnsi="Cambria Math"/>
          </w:rPr>
          <m:t>{1}</m:t>
        </m:r>
      </m:oMath>
      <w:r>
        <w:t xml:space="preserve"> is explicitly an element like </w:t>
      </w:r>
      <m:oMath>
        <m:r>
          <m:rPr>
            <m:sty m:val="p"/>
          </m:rPr>
          <w:rPr>
            <w:rFonts w:ascii="Cambria Math" w:hAnsi="Cambria Math"/>
          </w:rPr>
          <m:t>{{1},2,3}</m:t>
        </m:r>
      </m:oMath>
      <w:r>
        <w:t xml:space="preserve"> ).</w:t>
      </w:r>
    </w:p>
    <w:p w14:paraId="4943CA01" w14:textId="77777777" w:rsidR="00761F49" w:rsidRDefault="008670AF">
      <w:pPr>
        <w:numPr>
          <w:ilvl w:val="0"/>
          <w:numId w:val="6"/>
        </w:numPr>
      </w:pPr>
      <w:r w:rsidRPr="008670AF">
        <w:rPr>
          <w:b/>
          <w:bCs/>
        </w:rPr>
        <w:lastRenderedPageBreak/>
        <w:t xml:space="preserve">Intervals (Real Number Subsets) </w:t>
      </w:r>
      <w:r>
        <w:t xml:space="preserve">Board examiners love asking questions converting </w:t>
      </w:r>
      <w:proofErr w:type="spellStart"/>
      <w:r>
        <w:t>setbuilder</w:t>
      </w:r>
      <w:proofErr w:type="spellEnd"/>
      <w:r>
        <w:t xml:space="preserve"> form to intervals.</w:t>
      </w:r>
    </w:p>
    <w:p w14:paraId="48A95205" w14:textId="77777777" w:rsidR="00761F49" w:rsidRDefault="008670AF">
      <w:pPr>
        <w:numPr>
          <w:ilvl w:val="0"/>
          <w:numId w:val="7"/>
        </w:numPr>
      </w:pPr>
      <w:r w:rsidRPr="008670AF">
        <w:rPr>
          <w:b/>
          <w:bCs/>
        </w:rPr>
        <w:t>Open Interval</w:t>
      </w:r>
      <w:r>
        <w:t xml:space="preserve"> (a, b): Excludes endpoints (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). Uses parenthesis ().</w:t>
      </w:r>
    </w:p>
    <w:p w14:paraId="22BC5280" w14:textId="77777777" w:rsidR="00761F49" w:rsidRDefault="008670AF">
      <w:pPr>
        <w:numPr>
          <w:ilvl w:val="0"/>
          <w:numId w:val="7"/>
        </w:numPr>
      </w:pPr>
      <w:r w:rsidRPr="008670AF">
        <w:rPr>
          <w:b/>
          <w:bCs/>
        </w:rPr>
        <w:t>Closed Interval</w:t>
      </w:r>
      <w:r>
        <w:t xml:space="preserve"> [a, b]: Includes endpoints ({x : a &lt;=x &lt;=b}). Uses square brackets [ ].</w:t>
      </w:r>
    </w:p>
    <w:p w14:paraId="2DB5B352" w14:textId="77777777" w:rsidR="00761F49" w:rsidRPr="008670AF" w:rsidRDefault="008670AF">
      <w:pPr>
        <w:numPr>
          <w:ilvl w:val="0"/>
          <w:numId w:val="7"/>
        </w:numPr>
        <w:rPr>
          <w:i/>
          <w:iCs/>
        </w:rPr>
      </w:pPr>
      <w:r w:rsidRPr="008670AF">
        <w:rPr>
          <w:i/>
          <w:iCs/>
        </w:rPr>
        <w:t>Tip: If the inequality has an "equal to" line (&lt;=), use a square bracket.</w:t>
      </w:r>
    </w:p>
    <w:p w14:paraId="2EAD1AD2" w14:textId="77777777" w:rsidR="00761F49" w:rsidRPr="008670AF" w:rsidRDefault="008670AF">
      <w:pPr>
        <w:spacing w:before="330" w:line="271" w:lineRule="auto"/>
      </w:pPr>
      <w:bookmarkStart w:id="2" w:name="bm_4_operations_and_venn_diagrams"/>
      <w:r w:rsidRPr="008670AF">
        <w:rPr>
          <w:b/>
        </w:rPr>
        <w:t>4. Operations and Venn Diagrams</w:t>
      </w:r>
      <w:bookmarkEnd w:id="2"/>
    </w:p>
    <w:p w14:paraId="41EAAF73" w14:textId="77777777" w:rsidR="00761F49" w:rsidRDefault="008670AF">
      <w:pPr>
        <w:numPr>
          <w:ilvl w:val="0"/>
          <w:numId w:val="8"/>
        </w:numPr>
      </w:pPr>
      <w:r w:rsidRPr="008670AF">
        <w:rPr>
          <w:b/>
          <w:bCs/>
        </w:rPr>
        <w:t>Union (U):</w:t>
      </w:r>
      <w:r>
        <w:t xml:space="preserve"> Think of it as a "marriage" of two sets; everyone is invited. Repeated elements are listed only once.</w:t>
      </w:r>
    </w:p>
    <w:p w14:paraId="63599B5A" w14:textId="77777777" w:rsidR="00761F49" w:rsidRDefault="008670AF">
      <w:pPr>
        <w:numPr>
          <w:ilvl w:val="0"/>
          <w:numId w:val="8"/>
        </w:numPr>
      </w:pPr>
      <w:r w:rsidRPr="008670AF">
        <w:rPr>
          <w:b/>
          <w:bCs/>
        </w:rPr>
        <w:t>Intersection ( O ):</w:t>
      </w:r>
      <w:r>
        <w:t xml:space="preserve"> Think of it as the "common ground." If A is Football players and B is Cricket players, </w:t>
      </w:r>
      <m:oMath>
        <m:r>
          <m:rPr>
            <m:sty m:val="p"/>
          </m:rPr>
          <w:rPr>
            <w:rFonts w:ascii="Cambria Math" w:hAnsi="Cambria Math"/>
          </w:rPr>
          <m:t>A∩B</m:t>
        </m:r>
      </m:oMath>
      <w:r>
        <w:t xml:space="preserve"> are those talented students who play both.</w:t>
      </w:r>
    </w:p>
    <w:p w14:paraId="7FA9BDF5" w14:textId="77777777" w:rsidR="00761F49" w:rsidRDefault="008670AF">
      <w:pPr>
        <w:numPr>
          <w:ilvl w:val="0"/>
          <w:numId w:val="8"/>
        </w:numPr>
      </w:pPr>
      <w:r w:rsidRPr="008670AF">
        <w:rPr>
          <w:b/>
          <w:bCs/>
        </w:rPr>
        <w:t>Difference (A - B):</w:t>
      </w:r>
      <w:r>
        <w:t xml:space="preserve"> Think of this as "A minus the part of A that touches B". It is strictly elements only in A.</w:t>
      </w:r>
    </w:p>
    <w:p w14:paraId="2DE96048" w14:textId="77777777" w:rsidR="00761F49" w:rsidRDefault="008670AF">
      <w:pPr>
        <w:numPr>
          <w:ilvl w:val="0"/>
          <w:numId w:val="8"/>
        </w:numPr>
      </w:pPr>
      <w:r w:rsidRPr="008670AF">
        <w:rPr>
          <w:b/>
          <w:bCs/>
        </w:rPr>
        <w:t>De Morgan's Laws:</w:t>
      </w:r>
      <w:r>
        <w:t xml:space="preserve"> These are crucial for 4 -mark questions.</w:t>
      </w:r>
    </w:p>
    <w:p w14:paraId="6D1F82CB" w14:textId="77777777" w:rsidR="00761F49" w:rsidRDefault="008670AF">
      <w:pPr>
        <w:numPr>
          <w:ilvl w:val="0"/>
          <w:numId w:val="8"/>
        </w:numPr>
      </w:pPr>
      <m:oMath>
        <m:r>
          <m:rPr>
            <m:sty m:val="p"/>
          </m:rPr>
          <w:rPr>
            <w:rFonts w:ascii="Cambria Math" w:hAnsi="Cambria Math"/>
          </w:rPr>
          <m:t>(A∪B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∩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 xml:space="preserve"> (Complement of Union is Intersection of Complements)</w:t>
      </w:r>
    </w:p>
    <w:p w14:paraId="6CE9A160" w14:textId="77777777" w:rsidR="00761F49" w:rsidRPr="00467F2A" w:rsidRDefault="008670AF">
      <w:pPr>
        <w:numPr>
          <w:ilvl w:val="0"/>
          <w:numId w:val="8"/>
        </w:numPr>
      </w:pP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∩</m:t>
        </m:r>
        <m:r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∪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</w:p>
    <w:p w14:paraId="213FA137" w14:textId="3571A3D1" w:rsidR="00467F2A" w:rsidRDefault="00467F2A" w:rsidP="00467F2A">
      <w:pPr>
        <w:ind w:left="360"/>
      </w:pPr>
      <w:r w:rsidRPr="00467F2A">
        <w:rPr>
          <w:rFonts w:eastAsiaTheme="minorEastAsia"/>
          <w:b/>
          <w:bCs/>
          <w:highlight w:val="green"/>
        </w:rPr>
        <w:t>Mentor insight:</w:t>
      </w:r>
      <w:r w:rsidRPr="00467F2A">
        <w:rPr>
          <w:rFonts w:eastAsiaTheme="minorEastAsia"/>
          <w:highlight w:val="green"/>
        </w:rPr>
        <w:t xml:space="preserve"> De Morgan</w:t>
      </w:r>
      <w:r w:rsidRPr="00467F2A">
        <w:rPr>
          <w:rFonts w:eastAsiaTheme="minorEastAsia"/>
          <w:highlight w:val="green"/>
        </w:rPr>
        <w:t>’</w:t>
      </w:r>
      <w:r w:rsidRPr="00467F2A">
        <w:rPr>
          <w:rFonts w:eastAsiaTheme="minorEastAsia"/>
          <w:highlight w:val="green"/>
        </w:rPr>
        <w:t>s law is very important, make sure to remember it.</w:t>
      </w:r>
    </w:p>
    <w:p w14:paraId="59E0D4FD" w14:textId="77777777" w:rsidR="00761F49" w:rsidRPr="008670AF" w:rsidRDefault="008670AF">
      <w:pPr>
        <w:numPr>
          <w:ilvl w:val="0"/>
          <w:numId w:val="9"/>
        </w:numPr>
        <w:rPr>
          <w:b/>
          <w:bCs/>
        </w:rPr>
      </w:pPr>
      <w:r w:rsidRPr="008670AF">
        <w:rPr>
          <w:b/>
          <w:bCs/>
        </w:rPr>
        <w:t>Practical Problems (Word Problems) This is the highest weightage area.</w:t>
      </w:r>
    </w:p>
    <w:p w14:paraId="2157C428" w14:textId="77777777" w:rsidR="00761F49" w:rsidRDefault="008670AF">
      <w:pPr>
        <w:numPr>
          <w:ilvl w:val="0"/>
          <w:numId w:val="10"/>
        </w:numPr>
      </w:pPr>
      <w:r w:rsidRPr="008670AF">
        <w:rPr>
          <w:b/>
          <w:bCs/>
        </w:rPr>
        <w:t>Formula</w:t>
      </w:r>
      <w:r>
        <w:t xml:space="preserve">: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∪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∩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3F0CE8A1" w14:textId="77777777" w:rsidR="00761F49" w:rsidRDefault="008670AF">
      <w:pPr>
        <w:numPr>
          <w:ilvl w:val="0"/>
          <w:numId w:val="10"/>
        </w:numPr>
      </w:pPr>
      <w:r w:rsidRPr="008670AF">
        <w:rPr>
          <w:b/>
          <w:bCs/>
        </w:rPr>
        <w:t>Three Sets Formula</w:t>
      </w:r>
      <w:r>
        <w:t xml:space="preserve">: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∪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∪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∩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∩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∩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∩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∩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6D4547DF" w14:textId="77777777" w:rsidR="00761F49" w:rsidRDefault="008670AF">
      <w:pPr>
        <w:numPr>
          <w:ilvl w:val="0"/>
          <w:numId w:val="10"/>
        </w:numPr>
      </w:pPr>
      <w:r w:rsidRPr="008670AF">
        <w:rPr>
          <w:b/>
          <w:bCs/>
        </w:rPr>
        <w:t>Analogy:</w:t>
      </w:r>
      <w:r>
        <w:t xml:space="preserve"> When you add </w:t>
      </w:r>
      <m:oMath>
        <m:r>
          <m:rPr>
            <m:sty m:val="p"/>
          </m:rPr>
          <w:rPr>
            <w:rFonts w:ascii="Cambria Math" w:hAnsi="Cambria Math"/>
          </w:rPr>
          <m:t>n(A)</m:t>
        </m:r>
      </m:oMath>
      <w: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n(B)</m:t>
        </m:r>
      </m:oMath>
      <w:r>
        <w:t xml:space="preserve">, you count the middle part (intersection) twice. That is why you must subtract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∩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once to correct the count.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