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ADA3" w14:textId="77777777" w:rsidR="00761F49" w:rsidRDefault="008670AF">
      <w:pPr>
        <w:spacing w:before="330" w:line="271" w:lineRule="auto"/>
      </w:pPr>
      <w:bookmarkStart w:id="135" w:name="d_key_terms_and_keywords_11"/>
      <w:r>
        <w:rPr>
          <w:b/>
          <w:sz w:val="42"/>
        </w:rPr>
        <w:t>D. Key Terms and Keywords</w:t>
      </w:r>
      <w:bookmarkEnd w:id="135"/>
    </w:p>
    <w:p w14:paraId="129C16C4" w14:textId="77777777" w:rsidR="00761F49" w:rsidRDefault="008670AF" w:rsidP="00C72F9D">
      <w:pPr>
        <w:numPr>
          <w:ilvl w:val="0"/>
          <w:numId w:val="143"/>
        </w:numPr>
      </w:pPr>
      <w:r w:rsidRPr="00524AAC">
        <w:rPr>
          <w:b/>
          <w:bCs/>
        </w:rPr>
        <w:t>Focus (Plural: Foci):</w:t>
      </w:r>
      <w:r>
        <w:t xml:space="preserve"> Fixed point(s) used to define the conic.</w:t>
      </w:r>
    </w:p>
    <w:p w14:paraId="09221ACC" w14:textId="77777777" w:rsidR="00761F49" w:rsidRDefault="008670AF" w:rsidP="00C72F9D">
      <w:pPr>
        <w:numPr>
          <w:ilvl w:val="0"/>
          <w:numId w:val="143"/>
        </w:numPr>
      </w:pPr>
      <w:r w:rsidRPr="00524AAC">
        <w:rPr>
          <w:b/>
          <w:bCs/>
        </w:rPr>
        <w:t>Directrix:</w:t>
      </w:r>
      <w:r>
        <w:t xml:space="preserve"> Fixed line used to define the conic (specifically Parabola).</w:t>
      </w:r>
    </w:p>
    <w:p w14:paraId="7C6AC36C" w14:textId="77777777" w:rsidR="00761F49" w:rsidRDefault="008670AF" w:rsidP="00C72F9D">
      <w:pPr>
        <w:numPr>
          <w:ilvl w:val="0"/>
          <w:numId w:val="143"/>
        </w:numPr>
      </w:pPr>
      <w:r w:rsidRPr="00524AAC">
        <w:rPr>
          <w:b/>
          <w:bCs/>
        </w:rPr>
        <w:t>Axis:</w:t>
      </w:r>
      <w:r>
        <w:t xml:space="preserve"> The line of symmetry of the conic.</w:t>
      </w:r>
    </w:p>
    <w:p w14:paraId="26D7F2BB" w14:textId="77777777" w:rsidR="00761F49" w:rsidRDefault="008670AF" w:rsidP="00C72F9D">
      <w:pPr>
        <w:numPr>
          <w:ilvl w:val="0"/>
          <w:numId w:val="143"/>
        </w:numPr>
      </w:pPr>
      <w:r w:rsidRPr="00524AAC">
        <w:rPr>
          <w:b/>
          <w:bCs/>
        </w:rPr>
        <w:t>Vertex:</w:t>
      </w:r>
      <w:r>
        <w:t xml:space="preserve"> The turning point where the curve intersects its axis.</w:t>
      </w:r>
    </w:p>
    <w:p w14:paraId="4587CA5F" w14:textId="77777777" w:rsidR="00761F49" w:rsidRDefault="008670AF" w:rsidP="00C72F9D">
      <w:pPr>
        <w:numPr>
          <w:ilvl w:val="0"/>
          <w:numId w:val="143"/>
        </w:numPr>
      </w:pPr>
      <w:r w:rsidRPr="00524AAC">
        <w:rPr>
          <w:b/>
          <w:bCs/>
        </w:rPr>
        <w:t>Latus Rectum</w:t>
      </w:r>
      <w:r>
        <w:t>: The chord passing through the focus and perpendicular to the axis.</w:t>
      </w:r>
    </w:p>
    <w:p w14:paraId="056B8192" w14:textId="77777777" w:rsidR="00761F49" w:rsidRDefault="008670AF" w:rsidP="00C72F9D">
      <w:pPr>
        <w:numPr>
          <w:ilvl w:val="0"/>
          <w:numId w:val="143"/>
        </w:numPr>
      </w:pPr>
      <w:r w:rsidRPr="00524AAC">
        <w:rPr>
          <w:b/>
          <w:bCs/>
        </w:rPr>
        <w:t xml:space="preserve">Eccentricity ( 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524AAC">
        <w:rPr>
          <w:b/>
          <w:bCs/>
        </w:rPr>
        <w:t xml:space="preserve"> ):</w:t>
      </w:r>
      <w:r>
        <w:t xml:space="preserve"> A parameter that determines the shape of the conic (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circle,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 parabola,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&lt;1</m:t>
        </m:r>
      </m:oMath>
      <w:r>
        <w:t xml:space="preserve"> ellipse,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&gt;1</m:t>
        </m:r>
      </m:oMath>
      <w:r>
        <w:t xml:space="preserve"> hyperbola).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