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D3A2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186" w:name="a_summary_concept_map_14"/>
      <w:r w:rsidRPr="00C72F9D">
        <w:rPr>
          <w:b/>
          <w:sz w:val="32"/>
          <w:szCs w:val="32"/>
        </w:rPr>
        <w:t>A. Summary &amp; Concept Map</w:t>
      </w:r>
      <w:bookmarkEnd w:id="186"/>
    </w:p>
    <w:p w14:paraId="4F8EBCD3" w14:textId="77777777" w:rsidR="00761F49" w:rsidRDefault="008670AF">
      <w:pPr>
        <w:spacing w:after="220"/>
      </w:pPr>
      <w:r w:rsidRPr="00604882">
        <w:rPr>
          <w:b/>
          <w:bCs/>
        </w:rPr>
        <w:lastRenderedPageBreak/>
        <w:t>Summary</w:t>
      </w:r>
      <w:r>
        <w:t xml:space="preserve"> Probability is the mathematics of uncertainty. While Statistics analyzes past data, Probability predicts future outcomes. In Class XI, we move beyond the simple "favorable outcomes/total outcomes" formula of Class X and adopt the Axiomatic Approach, which treats probability as a function mapping events to real numbers between 0 and 1.</w:t>
      </w:r>
    </w:p>
    <w:p w14:paraId="31EED5BA" w14:textId="77777777" w:rsidR="00761F49" w:rsidRDefault="008670AF">
      <w:pPr>
        <w:spacing w:after="220"/>
      </w:pPr>
      <w:r>
        <w:t xml:space="preserve">We begin with the </w:t>
      </w:r>
      <w:r w:rsidRPr="00604882">
        <w:rPr>
          <w:b/>
          <w:bCs/>
        </w:rPr>
        <w:t>Random Experiment</w:t>
      </w:r>
      <w:r>
        <w:t xml:space="preserve">: an experiment where the outcome cannot be predicted with certainty (e.g., tossing a coin). The set of all possible outcomes is the </w:t>
      </w:r>
      <w:r w:rsidRPr="00604882">
        <w:rPr>
          <w:b/>
          <w:bCs/>
        </w:rPr>
        <w:t xml:space="preserve">Sample Space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604882">
        <w:rPr>
          <w:b/>
          <w:bCs/>
        </w:rPr>
        <w:t>.</w:t>
      </w:r>
      <w:r>
        <w:t xml:space="preserve"> Any subset of the sample space is an </w:t>
      </w:r>
      <w:r w:rsidRPr="00604882">
        <w:rPr>
          <w:b/>
          <w:bCs/>
        </w:rPr>
        <w:t xml:space="preserve">Event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)</m:t>
        </m:r>
      </m:oMath>
      <w:r w:rsidRPr="00604882">
        <w:rPr>
          <w:b/>
          <w:bCs/>
        </w:rPr>
        <w:t>.</w:t>
      </w:r>
    </w:p>
    <w:p w14:paraId="328A09B4" w14:textId="77777777" w:rsidR="00761F49" w:rsidRDefault="008670AF">
      <w:pPr>
        <w:spacing w:after="220"/>
      </w:pPr>
      <w:r>
        <w:t>We then classify events using set theory language:</w:t>
      </w:r>
    </w:p>
    <w:p w14:paraId="74A2FCA7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Impossible Event:</w:t>
      </w:r>
      <w:r>
        <w:t xml:space="preserve"> Empty set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=0)</m:t>
        </m:r>
      </m:oMath>
      <w:r>
        <w:t>.</w:t>
      </w:r>
    </w:p>
    <w:p w14:paraId="2BC390B3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Sure Event</w:t>
      </w:r>
      <w:r>
        <w:t xml:space="preserve">: The whole sample space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=1)</m:t>
        </m:r>
      </m:oMath>
      <w:r>
        <w:t>.</w:t>
      </w:r>
    </w:p>
    <w:p w14:paraId="0892EA96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Mutually Exclusive Events</w:t>
      </w:r>
      <w:r>
        <w:t xml:space="preserve">: Events that cannot happen together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73E41E1" w14:textId="77777777" w:rsidR="00761F49" w:rsidRDefault="008670AF" w:rsidP="00C72F9D">
      <w:pPr>
        <w:numPr>
          <w:ilvl w:val="0"/>
          <w:numId w:val="183"/>
        </w:numPr>
      </w:pPr>
      <w:r w:rsidRPr="00604882">
        <w:rPr>
          <w:b/>
          <w:bCs/>
        </w:rPr>
        <w:t>Exhaustive Events:</w:t>
      </w:r>
      <w:r>
        <w:t xml:space="preserve"> Events that cover all possibilities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A720FDA" w14:textId="77777777" w:rsidR="00761F49" w:rsidRDefault="008670AF">
      <w:pPr>
        <w:spacing w:after="220"/>
      </w:pPr>
      <w:r>
        <w:t>The core calculation relies on the addition theorem:</w:t>
      </w:r>
    </w:p>
    <w:p w14:paraId="04D72A77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> </m:t>
          </m:r>
          <m:r>
            <m:rPr>
              <m:nor/>
            </m:rPr>
            <m:t>or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∪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∩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D84CBE8" w14:textId="77777777" w:rsidR="00761F49" w:rsidRDefault="008670AF">
      <w:pPr>
        <w:spacing w:after="220"/>
      </w:pPr>
      <w:r>
        <w:t xml:space="preserve">For mutually exclusive events, this simplifies to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We also deal with "Not A " (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=1-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).</w:t>
      </w:r>
    </w:p>
    <w:p w14:paraId="7A8F515A" w14:textId="77777777" w:rsidR="00604882" w:rsidRPr="00604882" w:rsidRDefault="00604882" w:rsidP="0060488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87" w:name="b_in_depth_explanation_analysis_15"/>
      <w:r w:rsidRPr="00604882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6730F43C" w14:textId="77777777" w:rsidR="00604882" w:rsidRPr="00604882" w:rsidRDefault="00604882" w:rsidP="0060488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604882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C169C74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PROBABILITY (Axiomatic Approach)</w:t>
      </w:r>
    </w:p>
    <w:p w14:paraId="6A7CF53D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6D922F7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├── Random Experiment</w:t>
      </w:r>
    </w:p>
    <w:p w14:paraId="631F3698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└── Outcomes cannot be predicted</w:t>
      </w:r>
    </w:p>
    <w:p w14:paraId="3F7E4F64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└── Sample Space (S): Set of all outcomes</w:t>
      </w:r>
    </w:p>
    <w:p w14:paraId="6BB897ED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3A94ED1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├── Events (Subsets of S)</w:t>
      </w:r>
    </w:p>
    <w:p w14:paraId="31417B2C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Simple (One outcome) vs Compound (Multiple outcomes)</w:t>
      </w:r>
    </w:p>
    <w:p w14:paraId="381F1942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Impossible (φ) vs Sure (S)</w:t>
      </w:r>
    </w:p>
    <w:p w14:paraId="1C18BD63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│</w:t>
      </w:r>
    </w:p>
    <w:p w14:paraId="7C26529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"AND" (Intersection A ∩ B)</w:t>
      </w:r>
    </w:p>
    <w:p w14:paraId="653B133D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"OR" (Union A </w:t>
      </w:r>
      <w:r w:rsidRPr="00604882">
        <w:rPr>
          <w:rFonts w:ascii="Cambria Math" w:eastAsia="Times New Roman" w:hAnsi="Cambria Math" w:cs="Cambria Math"/>
          <w:color w:val="444746"/>
          <w:sz w:val="20"/>
          <w:szCs w:val="20"/>
        </w:rPr>
        <w:t>∪</w:t>
      </w: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B)</w:t>
      </w:r>
    </w:p>
    <w:p w14:paraId="265E07C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└── "NOT" (Complement A')</w:t>
      </w:r>
    </w:p>
    <w:p w14:paraId="005CC6AB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23E472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├── Types of Relationships</w:t>
      </w:r>
    </w:p>
    <w:p w14:paraId="2A3C12B0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   ├── Mutually Exclusive: A ∩ B = φ (Disjoint)</w:t>
      </w:r>
    </w:p>
    <w:p w14:paraId="5DA5AD49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Exhaustive: A </w:t>
      </w:r>
      <w:r w:rsidRPr="00604882">
        <w:rPr>
          <w:rFonts w:ascii="Cambria Math" w:eastAsia="Times New Roman" w:hAnsi="Cambria Math" w:cs="Cambria Math"/>
          <w:color w:val="444746"/>
          <w:sz w:val="20"/>
          <w:szCs w:val="20"/>
        </w:rPr>
        <w:t>∪</w:t>
      </w: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B = S (Total)</w:t>
      </w:r>
    </w:p>
    <w:p w14:paraId="37F5AEC9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73F2E55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>└── Probability Function P(E)</w:t>
      </w:r>
    </w:p>
    <w:p w14:paraId="7DE1607F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Range: 0 ≤ P(E) ≤ 1</w:t>
      </w:r>
    </w:p>
    <w:p w14:paraId="4A3FDE60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P(S) = 1</w:t>
      </w:r>
    </w:p>
    <w:p w14:paraId="0F42D4A1" w14:textId="77777777" w:rsidR="00604882" w:rsidRPr="00604882" w:rsidRDefault="00604882" w:rsidP="006048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Addition Rule: P(A </w:t>
      </w:r>
      <w:r w:rsidRPr="00604882">
        <w:rPr>
          <w:rFonts w:ascii="Cambria Math" w:eastAsia="Times New Roman" w:hAnsi="Cambria Math" w:cs="Cambria Math"/>
          <w:color w:val="444746"/>
          <w:sz w:val="20"/>
          <w:szCs w:val="20"/>
        </w:rPr>
        <w:t>∪</w:t>
      </w:r>
      <w:r w:rsidRPr="006048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B) = P(A) + P(B) - P(A ∩ B)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