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E35E" w14:textId="77777777" w:rsidR="00761F49" w:rsidRPr="00C72F9D" w:rsidRDefault="008670AF">
      <w:pPr>
        <w:spacing w:before="330" w:line="271" w:lineRule="auto"/>
        <w:rPr>
          <w:sz w:val="32"/>
          <w:szCs w:val="32"/>
        </w:rPr>
      </w:pPr>
      <w:r w:rsidRPr="00C72F9D">
        <w:rPr>
          <w:b/>
          <w:sz w:val="32"/>
          <w:szCs w:val="32"/>
        </w:rPr>
        <w:t>B. In-Depth Explanation &amp; Analysis</w:t>
      </w:r>
      <w:bookmarkEnd w:id="38"/>
    </w:p>
    <w:p w14:paraId="2B967394" w14:textId="77777777" w:rsidR="00761F49" w:rsidRPr="003E7173" w:rsidRDefault="008670AF" w:rsidP="00C72F9D">
      <w:pPr>
        <w:numPr>
          <w:ilvl w:val="0"/>
          <w:numId w:val="50"/>
        </w:numPr>
        <w:rPr>
          <w:b/>
          <w:bCs/>
        </w:rPr>
      </w:pPr>
      <w:r w:rsidRPr="003E7173">
        <w:rPr>
          <w:b/>
          <w:bCs/>
        </w:rPr>
        <w:t xml:space="preserve">The Notation </w:t>
      </w:r>
      <m:oMath>
        <m:r>
          <m:rPr>
            <m:sty m:val="bi"/>
          </m:rPr>
          <w:rPr>
            <w:rFonts w:ascii="Cambria Math" w:hAnsi="Cambria Math"/>
          </w:rPr>
          <m:t>P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)</m:t>
        </m:r>
      </m:oMath>
      <w:r w:rsidRPr="003E7173">
        <w:rPr>
          <w:b/>
          <w:bCs/>
        </w:rPr>
        <w:t xml:space="preserve"> We denote the mathematical statement by </w:t>
      </w:r>
      <m:oMath>
        <m:r>
          <m:rPr>
            <m:sty m:val="bi"/>
          </m:rPr>
          <w:rPr>
            <w:rFonts w:ascii="Cambria Math" w:hAnsi="Cambria Math"/>
          </w:rPr>
          <m:t>P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)</m:t>
        </m:r>
      </m:oMath>
      <w:r w:rsidRPr="003E7173">
        <w:rPr>
          <w:b/>
          <w:bCs/>
        </w:rPr>
        <w:t>.</w:t>
      </w:r>
    </w:p>
    <w:p w14:paraId="45DCB3EE" w14:textId="77777777" w:rsidR="00761F49" w:rsidRDefault="008670AF" w:rsidP="00C72F9D">
      <w:pPr>
        <w:numPr>
          <w:ilvl w:val="0"/>
          <w:numId w:val="51"/>
        </w:numPr>
      </w:pPr>
      <w:r>
        <w:t xml:space="preserve">Example: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):1+2+…+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+1)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3EEF9005" w14:textId="77777777" w:rsidR="00761F49" w:rsidRDefault="008670AF" w:rsidP="00C72F9D">
      <w:pPr>
        <w:numPr>
          <w:ilvl w:val="0"/>
          <w:numId w:val="51"/>
        </w:numPr>
      </w:pP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(1)</m:t>
        </m:r>
      </m:oMath>
      <w:r>
        <w:t xml:space="preserve"> means the statement 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=1</m:t>
        </m:r>
      </m:oMath>
      <w:r>
        <w:t>.</w:t>
      </w:r>
    </w:p>
    <w:p w14:paraId="0774F280" w14:textId="77777777" w:rsidR="00761F49" w:rsidRDefault="008670AF" w:rsidP="00C72F9D">
      <w:pPr>
        <w:numPr>
          <w:ilvl w:val="0"/>
          <w:numId w:val="51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means the statement 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</m:oMath>
      <w:r>
        <w:t>.</w:t>
      </w:r>
    </w:p>
    <w:p w14:paraId="2C87D472" w14:textId="77777777" w:rsidR="003E7173" w:rsidRDefault="008670AF" w:rsidP="00C72F9D">
      <w:pPr>
        <w:numPr>
          <w:ilvl w:val="0"/>
          <w:numId w:val="52"/>
        </w:numPr>
        <w:rPr>
          <w:b/>
          <w:bCs/>
        </w:rPr>
      </w:pPr>
      <w:r w:rsidRPr="003E7173">
        <w:rPr>
          <w:b/>
          <w:bCs/>
        </w:rPr>
        <w:t xml:space="preserve">The Inductive Step (The Crux) Most students get full marks for </w:t>
      </w:r>
    </w:p>
    <w:p w14:paraId="71EDD8E0" w14:textId="77777777" w:rsidR="00761F49" w:rsidRPr="003E7173" w:rsidRDefault="008670AF" w:rsidP="003E7173">
      <w:pPr>
        <w:ind w:left="720"/>
        <w:rPr>
          <w:b/>
          <w:bCs/>
        </w:rPr>
      </w:pPr>
      <w:r w:rsidRPr="003E7173">
        <w:rPr>
          <w:b/>
          <w:bCs/>
        </w:rPr>
        <w:t xml:space="preserve">Step 1 (checking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=1</m:t>
        </m:r>
      </m:oMath>
      <w:r w:rsidRPr="003E7173">
        <w:rPr>
          <w:b/>
          <w:bCs/>
        </w:rPr>
        <w:t xml:space="preserve"> ).</w:t>
      </w:r>
      <w:r>
        <w:t>The real work is in Step 3.</w:t>
      </w:r>
    </w:p>
    <w:p w14:paraId="4CA603CF" w14:textId="77777777" w:rsidR="00761F49" w:rsidRDefault="008670AF" w:rsidP="00C72F9D">
      <w:pPr>
        <w:numPr>
          <w:ilvl w:val="0"/>
          <w:numId w:val="53"/>
        </w:numPr>
      </w:pPr>
      <w:r>
        <w:t xml:space="preserve">You must start with the expression for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+1)</m:t>
        </m:r>
      </m:oMath>
      <w:r>
        <w:t>.</w:t>
      </w:r>
    </w:p>
    <w:p w14:paraId="17ECEE8C" w14:textId="77777777" w:rsidR="00761F49" w:rsidRDefault="008670AF" w:rsidP="00C72F9D">
      <w:pPr>
        <w:numPr>
          <w:ilvl w:val="0"/>
          <w:numId w:val="53"/>
        </w:numPr>
      </w:pPr>
      <w:r>
        <w:t xml:space="preserve">You MUST substitute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into this expression. If you haven't used your assumption from Step 2, you aren't doing induction!</w:t>
      </w:r>
    </w:p>
    <w:p w14:paraId="77883C3C" w14:textId="77777777" w:rsidR="003E7173" w:rsidRDefault="008670AF" w:rsidP="00C72F9D">
      <w:pPr>
        <w:numPr>
          <w:ilvl w:val="0"/>
          <w:numId w:val="53"/>
        </w:numPr>
      </w:pPr>
      <w:r>
        <w:t xml:space="preserve">Algebra Tip: For summation problems,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+1)</m:t>
        </m:r>
      </m:oMath>
      <w:r>
        <w:t xml:space="preserve"> usually looks like:</w:t>
      </w:r>
      <w:r>
        <w:br/>
        <w:t xml:space="preserve">[Sum up to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]+[(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+1)</m:t>
        </m:r>
      </m:oMath>
      <w:r>
        <w:t xml:space="preserve"> th term ]</w:t>
      </w:r>
    </w:p>
    <w:p w14:paraId="407BBFA9" w14:textId="77777777" w:rsidR="00761F49" w:rsidRDefault="008670AF" w:rsidP="003E7173">
      <w:pPr>
        <w:ind w:left="720"/>
      </w:pPr>
      <w:r>
        <w:br/>
        <w:t xml:space="preserve">You replace [Sum up to </w:t>
      </w:r>
      <m:oMath>
        <m:r>
          <w:rPr>
            <w:rFonts w:ascii="Cambria Math" w:hAnsi="Cambria Math"/>
          </w:rPr>
          <m:t>k</m:t>
        </m:r>
      </m:oMath>
      <w:r>
        <w:t xml:space="preserve"> ] with the formula you assumed in Step 2.</w:t>
      </w:r>
    </w:p>
    <w:p w14:paraId="66748597" w14:textId="77777777" w:rsidR="00761F49" w:rsidRDefault="008670AF" w:rsidP="00C72F9D">
      <w:pPr>
        <w:numPr>
          <w:ilvl w:val="0"/>
          <w:numId w:val="54"/>
        </w:numPr>
      </w:pPr>
      <w:r w:rsidRPr="003E7173">
        <w:rPr>
          <w:b/>
          <w:bCs/>
        </w:rPr>
        <w:t>Divisibility Problems</w:t>
      </w:r>
      <w:r>
        <w:t xml:space="preserve"> These are favorites in assessments.</w:t>
      </w:r>
    </w:p>
    <w:p w14:paraId="1F35F1D6" w14:textId="77777777" w:rsidR="00761F49" w:rsidRDefault="008670AF" w:rsidP="00C72F9D">
      <w:pPr>
        <w:numPr>
          <w:ilvl w:val="0"/>
          <w:numId w:val="55"/>
        </w:numPr>
      </w:pPr>
      <w:r>
        <w:t xml:space="preserve">Statement: "Expression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divisible by </w:t>
      </w:r>
      <m:oMath>
        <m:r>
          <w:rPr>
            <w:rFonts w:ascii="Cambria Math" w:hAnsi="Cambria Math"/>
          </w:rPr>
          <m:t>d</m:t>
        </m:r>
      </m:oMath>
      <w:r>
        <w:t>."</w:t>
      </w:r>
    </w:p>
    <w:p w14:paraId="738B5B82" w14:textId="77777777" w:rsidR="00761F49" w:rsidRDefault="008670AF" w:rsidP="00C72F9D">
      <w:pPr>
        <w:numPr>
          <w:ilvl w:val="0"/>
          <w:numId w:val="55"/>
        </w:numPr>
      </w:pPr>
      <w:r>
        <w:t xml:space="preserve">Assumption: Assume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d</m:t>
        </m:r>
      </m:oMath>
      <w:r>
        <w:t xml:space="preserve"> (where </w:t>
      </w:r>
      <m:oMath>
        <m:r>
          <w:rPr>
            <w:rFonts w:ascii="Cambria Math" w:hAnsi="Cambria Math"/>
          </w:rPr>
          <m:t>m</m:t>
        </m:r>
      </m:oMath>
      <w:r>
        <w:t xml:space="preserve"> is an integer).</w:t>
      </w:r>
    </w:p>
    <w:p w14:paraId="44426FFB" w14:textId="77777777" w:rsidR="00761F49" w:rsidRDefault="008670AF" w:rsidP="00C72F9D">
      <w:pPr>
        <w:numPr>
          <w:ilvl w:val="0"/>
          <w:numId w:val="55"/>
        </w:numPr>
      </w:pPr>
      <w:r>
        <w:lastRenderedPageBreak/>
        <w:t xml:space="preserve">Goal: Show that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+1)=(</m:t>
        </m:r>
      </m:oMath>
      <w:r>
        <w:t xml:space="preserve"> some integer </w:t>
      </w:r>
      <m:oMath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d</m:t>
        </m:r>
      </m:oMath>
      <w:r>
        <w:t>.</w:t>
      </w:r>
    </w:p>
    <w:p w14:paraId="43CEBD6F" w14:textId="77777777" w:rsidR="00761F49" w:rsidRDefault="008670AF" w:rsidP="00C72F9D">
      <w:pPr>
        <w:numPr>
          <w:ilvl w:val="0"/>
          <w:numId w:val="55"/>
        </w:numPr>
      </w:pPr>
      <w:r>
        <w:t xml:space="preserve">Trick: Often you need to write terms like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p>
        </m:sSup>
      </m:oMath>
      <w:r>
        <w:t xml:space="preserve"> as </w:t>
      </w:r>
      <m:oMath>
        <m:r>
          <m:rPr>
            <m:sty m:val="p"/>
          </m:rPr>
          <w:rPr>
            <w:rFonts w:ascii="Cambria Math" w:hAnsi="Cambria Math"/>
          </w:rPr>
          <m:t>7⋅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t xml:space="preserve"> and substitute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t xml:space="preserve"> from your assumption.</w:t>
      </w:r>
    </w:p>
    <w:p w14:paraId="6D462F93" w14:textId="77777777" w:rsidR="00761F49" w:rsidRDefault="008670AF" w:rsidP="00C72F9D">
      <w:pPr>
        <w:numPr>
          <w:ilvl w:val="0"/>
          <w:numId w:val="56"/>
        </w:numPr>
      </w:pPr>
      <w:r w:rsidRPr="003E7173">
        <w:rPr>
          <w:b/>
          <w:bCs/>
        </w:rPr>
        <w:t>Inequalities</w:t>
      </w:r>
      <w:r>
        <w:t xml:space="preserve"> These require a bit more manipulation.</w:t>
      </w:r>
    </w:p>
    <w:p w14:paraId="389C1BF4" w14:textId="77777777" w:rsidR="00761F49" w:rsidRDefault="008670AF" w:rsidP="00C72F9D">
      <w:pPr>
        <w:numPr>
          <w:ilvl w:val="0"/>
          <w:numId w:val="57"/>
        </w:numPr>
      </w:pPr>
      <w:r>
        <w:t xml:space="preserve">Example: Prove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n</m:t>
        </m:r>
      </m:oMath>
      <w:r>
        <w:t>.</w:t>
      </w:r>
    </w:p>
    <w:p w14:paraId="57E93BBA" w14:textId="77777777" w:rsidR="00761F49" w:rsidRDefault="008670AF" w:rsidP="00C72F9D">
      <w:pPr>
        <w:numPr>
          <w:ilvl w:val="0"/>
          <w:numId w:val="57"/>
        </w:numPr>
      </w:pPr>
      <w:r>
        <w:t xml:space="preserve">Step 3: Start with the assumption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k</m:t>
        </m:r>
      </m:oMath>
      <w:r>
        <w:t xml:space="preserve">. Multiply both sides by 2 to get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p>
        </m:sSup>
      </m:oMath>
      <w:r>
        <w:t>.</w:t>
      </w:r>
    </w:p>
    <w:p w14:paraId="29A5317A" w14:textId="77777777" w:rsidR="00761F49" w:rsidRDefault="00000000">
      <w:pPr>
        <w:spacing w:after="220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&gt;2</m:t>
                </m:r>
                <m:r>
                  <w:rPr>
                    <w:rFonts w:ascii="Cambria Math" w:hAnsi="Cambria Math"/>
                  </w:rPr>
                  <m:t>k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k</m:t>
                </m:r>
              </m:e>
            </m:mr>
          </m:m>
        </m:oMath>
      </m:oMathPara>
    </w:p>
    <w:p w14:paraId="4167E62B" w14:textId="77777777" w:rsidR="00761F49" w:rsidRDefault="008670AF">
      <w:pPr>
        <w:spacing w:after="220"/>
      </w:pPr>
      <w:r>
        <w:t xml:space="preserve">Since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≥1</m:t>
        </m:r>
      </m:oMath>
      <w:r>
        <w:t xml:space="preserve">, then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</m:t>
        </m:r>
      </m:oMath>
      <w:r>
        <w:t xml:space="preserve">. Therefore,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</m:t>
        </m:r>
      </m:oMath>
      <w:r>
        <w:t>. (Proven!)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