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4AFB5" w14:textId="77777777" w:rsidR="00761F49" w:rsidRPr="00BA0C4F" w:rsidRDefault="008670AF">
      <w:pPr>
        <w:spacing w:before="330" w:line="271" w:lineRule="auto"/>
        <w:rPr>
          <w:sz w:val="32"/>
          <w:szCs w:val="32"/>
        </w:rPr>
      </w:pPr>
      <w:bookmarkStart w:id="87" w:name="a_summary_concept_map_7"/>
      <w:r w:rsidRPr="00BA0C4F">
        <w:rPr>
          <w:b/>
          <w:sz w:val="32"/>
          <w:szCs w:val="32"/>
        </w:rPr>
        <w:t>A. Summary &amp; Concept Map</w:t>
      </w:r>
      <w:bookmarkEnd w:id="87"/>
    </w:p>
    <w:p w14:paraId="63557C1B" w14:textId="77777777" w:rsidR="00761F49" w:rsidRDefault="008670AF">
      <w:pPr>
        <w:spacing w:after="220"/>
      </w:pPr>
      <w:r w:rsidRPr="00BA0C4F">
        <w:rPr>
          <w:b/>
          <w:bCs/>
        </w:rPr>
        <w:t>Summary</w:t>
      </w:r>
      <w:r>
        <w:t xml:space="preserve"> In earlier classes, you memorized identities like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+2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+3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>
        <w:t xml:space="preserve">. But what if you need to calculate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7</m:t>
            </m:r>
          </m:sup>
        </m:sSup>
      </m:oMath>
      <w:r>
        <w:t xml:space="preserve"> or </w:t>
      </w:r>
      <m:oMath>
        <m:r>
          <m:rPr>
            <m:sty m:val="p"/>
          </m:rPr>
          <w:rPr>
            <w:rFonts w:ascii="Cambria Math" w:hAnsi="Cambria Math"/>
          </w:rPr>
          <m:t>(98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p>
        </m:sSup>
      </m:oMath>
      <w:r>
        <w:t xml:space="preserve"> ? Memorizing formulas for every power is impossible. This is where the </w:t>
      </w:r>
      <w:r w:rsidRPr="00BA0C4F">
        <w:rPr>
          <w:b/>
          <w:bCs/>
        </w:rPr>
        <w:t>Binomial Theorem</w:t>
      </w:r>
      <w:r>
        <w:t xml:space="preserve"> comes in. It gives us a universal formula to expand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for any positive integer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61871157" w14:textId="77777777" w:rsidR="00761F49" w:rsidRDefault="008670AF">
      <w:pPr>
        <w:spacing w:after="220"/>
      </w:pPr>
      <w:r>
        <w:t xml:space="preserve">The coefficients of the terms in these expansions follow a beautiful pattern known as </w:t>
      </w:r>
      <w:r w:rsidRPr="00BA0C4F">
        <w:rPr>
          <w:b/>
          <w:bCs/>
        </w:rPr>
        <w:t>Pascal's Triangle</w:t>
      </w:r>
      <w:r>
        <w:t xml:space="preserve">. For example, the coefficients for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=2</m:t>
        </m:r>
      </m:oMath>
      <w:r>
        <w:t xml:space="preserve"> are </w:t>
      </w:r>
      <m:oMath>
        <m:r>
          <m:rPr>
            <m:sty m:val="p"/>
          </m:rPr>
          <w:rPr>
            <w:rFonts w:ascii="Cambria Math" w:hAnsi="Cambria Math"/>
          </w:rPr>
          <m:t>1,2,1</m:t>
        </m:r>
      </m:oMath>
      <w:r>
        <w:t xml:space="preserve">. For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=3</m:t>
        </m:r>
      </m:oMath>
      <w:r>
        <w:t xml:space="preserve">, they are </w:t>
      </w:r>
      <m:oMath>
        <m:r>
          <m:rPr>
            <m:sty m:val="p"/>
          </m:rPr>
          <w:rPr>
            <w:rFonts w:ascii="Cambria Math" w:hAnsi="Cambria Math"/>
          </w:rPr>
          <m:t>1,3,3,1</m:t>
        </m:r>
      </m:oMath>
      <w:r>
        <w:t>. Each number in the triangle is the sum of the two numbers directly above it.</w:t>
      </w:r>
    </w:p>
    <w:p w14:paraId="15B12846" w14:textId="77777777" w:rsidR="00761F49" w:rsidRDefault="008670AF">
      <w:pPr>
        <w:spacing w:after="220"/>
      </w:pPr>
      <w:r>
        <w:t xml:space="preserve">The Binomial Theorem formalizes this pattern using Combinations (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). It states that:</w:t>
      </w:r>
    </w:p>
    <w:p w14:paraId="4862CDF6" w14:textId="77777777" w:rsidR="00761F49" w:rsidRDefault="008670AF">
      <w:pPr>
        <w:spacing w:after="220"/>
      </w:pPr>
      <m:oMathPara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+…+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1184299E" w14:textId="77777777" w:rsidR="00761F49" w:rsidRDefault="008670AF">
      <w:pPr>
        <w:spacing w:after="220"/>
      </w:pPr>
      <w:r>
        <w:t xml:space="preserve">A key feature of this expansion is the </w:t>
      </w:r>
      <w:r w:rsidRPr="00BA0C4F">
        <w:rPr>
          <w:b/>
          <w:bCs/>
        </w:rPr>
        <w:t>General Term,</w:t>
      </w:r>
      <w:r>
        <w:t xml:space="preserve"> denoted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b>
        </m:sSub>
      </m:oMath>
      <w:r>
        <w:t xml:space="preserve">. It allows us to find any specific term (like the 5th term or the term independent of x ) without writing out the whole expansion. We also look at finding the </w:t>
      </w:r>
      <w:r w:rsidRPr="00BA0C4F">
        <w:rPr>
          <w:b/>
          <w:bCs/>
        </w:rPr>
        <w:t>Middle Term</w:t>
      </w:r>
      <w:r>
        <w:t xml:space="preserve">, which depends on whether </w:t>
      </w:r>
      <m:oMath>
        <m:r>
          <w:rPr>
            <w:rFonts w:ascii="Cambria Math" w:hAnsi="Cambria Math"/>
          </w:rPr>
          <m:t>n</m:t>
        </m:r>
      </m:oMath>
      <w:r>
        <w:t xml:space="preserve"> is even or odd. (Note: As per the 2025-26 syllabus, the General and Middle terms are topics for Formative Assessment, meaning they are crucial for understanding but may be tested internally).</w:t>
      </w:r>
    </w:p>
    <w:p w14:paraId="163D3E4F" w14:textId="77777777" w:rsidR="00BA0C4F" w:rsidRPr="00BA0C4F" w:rsidRDefault="00BA0C4F" w:rsidP="00BA0C4F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BA0C4F">
        <w:rPr>
          <w:rFonts w:ascii="Arial" w:eastAsia="Times New Roman" w:hAnsi="Arial" w:cs="Arial"/>
          <w:b/>
          <w:bCs/>
          <w:color w:val="1F1F1F"/>
          <w:sz w:val="24"/>
          <w:szCs w:val="24"/>
        </w:rPr>
        <w:t>Concept Map</w:t>
      </w:r>
    </w:p>
    <w:p w14:paraId="468C211C" w14:textId="77777777" w:rsidR="00BA0C4F" w:rsidRPr="00BA0C4F" w:rsidRDefault="00BA0C4F" w:rsidP="00BA0C4F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BA0C4F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08DF02CC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BINOMIAL THEOREM</w:t>
      </w:r>
    </w:p>
    <w:p w14:paraId="6E7AF47E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7E02824D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├── Pascal's Triangle</w:t>
      </w:r>
    </w:p>
    <w:p w14:paraId="414DBFFB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│   └── Coefficients pattern (Sum of two above)</w:t>
      </w:r>
    </w:p>
    <w:p w14:paraId="5ECACB56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24E78334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├── The Theorem (for positive integer n)</w:t>
      </w:r>
    </w:p>
    <w:p w14:paraId="60A11703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│   └── (</w:t>
      </w:r>
      <w:proofErr w:type="spellStart"/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a+b</w:t>
      </w:r>
      <w:proofErr w:type="spellEnd"/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)^n = Σ [</w:t>
      </w:r>
      <w:proofErr w:type="spellStart"/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nCr</w:t>
      </w:r>
      <w:proofErr w:type="spellEnd"/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* a^(n-r) * </w:t>
      </w:r>
      <w:proofErr w:type="spellStart"/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b^r</w:t>
      </w:r>
      <w:proofErr w:type="spellEnd"/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]</w:t>
      </w:r>
    </w:p>
    <w:p w14:paraId="1EFCC5FA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6243D345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├── Key Properties</w:t>
      </w:r>
    </w:p>
    <w:p w14:paraId="5F0CFAE5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│   ├── Total terms = n + 1</w:t>
      </w:r>
    </w:p>
    <w:p w14:paraId="10021490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│   ├── Sum of indices of a and b in every term = n</w:t>
      </w:r>
    </w:p>
    <w:p w14:paraId="3ADB84F8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│   └── Coefficients equidistant from beginning and end are equal</w:t>
      </w:r>
    </w:p>
    <w:p w14:paraId="128901D4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2D17CC6D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└── Applications (Formative*)</w:t>
      </w:r>
    </w:p>
    <w:p w14:paraId="050A4419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General Term: T(r+1) = </w:t>
      </w:r>
      <w:proofErr w:type="spellStart"/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nCr</w:t>
      </w:r>
      <w:proofErr w:type="spellEnd"/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* a^(n-r) * </w:t>
      </w:r>
      <w:proofErr w:type="spellStart"/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b^r</w:t>
      </w:r>
      <w:proofErr w:type="spellEnd"/>
    </w:p>
    <w:p w14:paraId="75E32608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Middle Term</w:t>
      </w:r>
    </w:p>
    <w:p w14:paraId="2636EE87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├── If n is Even: Term (n/2 + 1)</w:t>
      </w:r>
    </w:p>
    <w:p w14:paraId="246980FE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└── If n is Odd: Terms ((n+1)/2) and ((n+1)/2 + 1)</w:t>
      </w:r>
    </w:p>
    <w:p w14:paraId="7E8662D7" w14:textId="77777777" w:rsidR="00761F49" w:rsidRDefault="008670AF">
      <w:pPr>
        <w:shd w:val="clear" w:color="auto" w:fill="F8F8FA"/>
      </w:pPr>
      <w:r>
        <w:rPr>
          <w:rStyle w:val="VerbatimChar"/>
          <w:rFonts w:eastAsia="Consolas" w:cs="Consolas"/>
        </w:rPr>
        <w:br/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