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98">
      <w:pPr>
        <w:spacing w:before="330" w:line="271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G. Fun Facts</w:t>
      </w:r>
    </w:p>
    <w:p w:rsidR="00000000" w:rsidDel="00000000" w:rsidP="00000000" w:rsidRDefault="00000000" w:rsidRPr="00000000" w14:paraId="00000199">
      <w:pPr>
        <w:numPr>
          <w:ilvl w:val="0"/>
          <w:numId w:val="10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Magna Carta Connection:</w:t>
      </w:r>
      <w:r w:rsidDel="00000000" w:rsidR="00000000" w:rsidRPr="00000000">
        <w:rPr>
          <w:rtl w:val="0"/>
        </w:rPr>
        <w:t xml:space="preserve"> The concept of a "Bill of Rights" traces back to the </w:t>
      </w:r>
      <w:r w:rsidDel="00000000" w:rsidR="00000000" w:rsidRPr="00000000">
        <w:rPr>
          <w:b w:val="1"/>
          <w:bCs w:val="1"/>
          <w:rtl w:val="0"/>
        </w:rPr>
        <w:t xml:space="preserve">Magna Carta (1215)</w:t>
      </w:r>
      <w:r w:rsidDel="00000000" w:rsidR="00000000" w:rsidRPr="00000000">
        <w:rPr>
          <w:rtl w:val="0"/>
        </w:rPr>
        <w:t xml:space="preserve"> in England, which was the first document to limit the King's powers.</w:t>
      </w:r>
    </w:p>
    <w:p w:rsidR="00000000" w:rsidDel="00000000" w:rsidP="00000000" w:rsidRDefault="00000000" w:rsidRPr="00000000" w14:paraId="0000019A">
      <w:pPr>
        <w:numPr>
          <w:ilvl w:val="0"/>
          <w:numId w:val="10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Longest Article: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Article 19</w:t>
      </w:r>
      <w:r w:rsidDel="00000000" w:rsidR="00000000" w:rsidRPr="00000000">
        <w:rPr>
          <w:rtl w:val="0"/>
        </w:rPr>
        <w:t xml:space="preserve"> is one of the longest articles because it lists freedoms and then immediately lists all the specific restrictions on them!</w:t>
      </w:r>
    </w:p>
    <w:p w:rsidR="00000000" w:rsidDel="00000000" w:rsidP="00000000" w:rsidRDefault="00000000" w:rsidRPr="00000000" w14:paraId="0000019B">
      <w:pPr>
        <w:numPr>
          <w:ilvl w:val="0"/>
          <w:numId w:val="10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Emergency Halt:</w:t>
      </w:r>
      <w:r w:rsidDel="00000000" w:rsidR="00000000" w:rsidRPr="00000000">
        <w:rPr>
          <w:rtl w:val="0"/>
        </w:rPr>
        <w:t xml:space="preserve"> During the Emergency (1975-77), Fundamental Rights were suspended. This dark period led to the 44th Amendment, which ensures </w:t>
      </w:r>
      <w:r w:rsidDel="00000000" w:rsidR="00000000" w:rsidRPr="00000000">
        <w:rPr>
          <w:b w:val="1"/>
          <w:bCs w:val="1"/>
          <w:rtl w:val="0"/>
        </w:rPr>
        <w:t xml:space="preserve">Article 20 and 21</w:t>
      </w:r>
      <w:r w:rsidDel="00000000" w:rsidR="00000000" w:rsidRPr="00000000">
        <w:rPr>
          <w:rtl w:val="0"/>
        </w:rPr>
        <w:t xml:space="preserve"> can </w:t>
      </w:r>
      <w:r w:rsidDel="00000000" w:rsidR="00000000" w:rsidRPr="00000000">
        <w:rPr>
          <w:i w:val="1"/>
          <w:i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 be suspended again, not even during a war.</w:t>
      </w:r>
    </w:p>
    <w:p w:rsidR="00000000" w:rsidDel="00000000" w:rsidP="00000000" w:rsidRDefault="00000000" w:rsidRPr="00000000" w14:paraId="0000019C">
      <w:pPr>
        <w:numPr>
          <w:ilvl w:val="0"/>
          <w:numId w:val="10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Right to Sleep:</w:t>
      </w:r>
      <w:r w:rsidDel="00000000" w:rsidR="00000000" w:rsidRPr="00000000">
        <w:rPr>
          <w:rtl w:val="0"/>
        </w:rPr>
        <w:t xml:space="preserve"> The Supreme Court has ruled that the </w:t>
      </w:r>
      <w:r w:rsidDel="00000000" w:rsidR="00000000" w:rsidRPr="00000000">
        <w:rPr>
          <w:b w:val="1"/>
          <w:bCs w:val="1"/>
          <w:rtl w:val="0"/>
        </w:rPr>
        <w:t xml:space="preserve">Right to Sleep</w:t>
      </w:r>
      <w:r w:rsidDel="00000000" w:rsidR="00000000" w:rsidRPr="00000000">
        <w:rPr>
          <w:rtl w:val="0"/>
        </w:rPr>
        <w:t xml:space="preserve"> is a part of the Right to Life (Article 21). You cannot be disturbed significantly during sleep!</w:t>
      </w:r>
    </w:p>
    <w:p w:rsidR="00000000" w:rsidDel="00000000" w:rsidP="00000000" w:rsidRDefault="00000000" w:rsidRPr="00000000" w14:paraId="0000019D">
      <w:pPr>
        <w:numPr>
          <w:ilvl w:val="0"/>
          <w:numId w:val="10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Right to Internet:</w:t>
      </w:r>
      <w:r w:rsidDel="00000000" w:rsidR="00000000" w:rsidRPr="00000000">
        <w:rPr>
          <w:rtl w:val="0"/>
        </w:rPr>
        <w:t xml:space="preserve"> In recent judgments (J&amp;K case), access to the </w:t>
      </w:r>
      <w:r w:rsidDel="00000000" w:rsidR="00000000" w:rsidRPr="00000000">
        <w:rPr>
          <w:b w:val="1"/>
          <w:bCs w:val="1"/>
          <w:rtl w:val="0"/>
        </w:rPr>
        <w:t xml:space="preserve">Internet</w:t>
      </w:r>
      <w:r w:rsidDel="00000000" w:rsidR="00000000" w:rsidRPr="00000000">
        <w:rPr>
          <w:rtl w:val="0"/>
        </w:rPr>
        <w:t xml:space="preserve"> has been declared a part of Fundamental Rights under Article 19 (Freedom of Speech).</w:t>
      </w:r>
    </w:p>
    <w:p w:rsidR="00000000" w:rsidDel="00000000" w:rsidP="00000000" w:rsidRDefault="00000000" w:rsidRPr="00000000" w14:paraId="0000019E">
      <w:pPr>
        <w:numPr>
          <w:ilvl w:val="0"/>
          <w:numId w:val="10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"Work" Right:</w:t>
      </w:r>
      <w:r w:rsidDel="00000000" w:rsidR="00000000" w:rsidRPr="00000000">
        <w:rPr>
          <w:rtl w:val="0"/>
        </w:rPr>
        <w:t xml:space="preserve"> Unlike socialist countries, the Indian Constitution does 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 guarantee a Fundamental Right to Work (it's only in DPSP). You can't sue the government for unemployment.</w:t>
      </w:r>
    </w:p>
    <w:p w:rsidR="00000000" w:rsidDel="00000000" w:rsidP="00000000" w:rsidRDefault="00000000" w:rsidRPr="00000000" w14:paraId="0000019F">
      <w:pPr>
        <w:numPr>
          <w:ilvl w:val="0"/>
          <w:numId w:val="10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"Golden Triangle":</w:t>
      </w:r>
      <w:r w:rsidDel="00000000" w:rsidR="00000000" w:rsidRPr="00000000">
        <w:rPr>
          <w:rtl w:val="0"/>
        </w:rPr>
        <w:t xml:space="preserve"> Articles </w:t>
      </w:r>
      <w:r w:rsidDel="00000000" w:rsidR="00000000" w:rsidRPr="00000000">
        <w:rPr>
          <w:b w:val="1"/>
          <w:bCs w:val="1"/>
          <w:rtl w:val="0"/>
        </w:rPr>
        <w:t xml:space="preserve">14 (Equality), 19 (Freedom), and 21 (Life)</w:t>
      </w:r>
      <w:r w:rsidDel="00000000" w:rsidR="00000000" w:rsidRPr="00000000">
        <w:rPr>
          <w:rtl w:val="0"/>
        </w:rPr>
        <w:t xml:space="preserve"> are called the Golden Triangle of the Constitution. They protect the individual from state encroachment.</w:t>
      </w:r>
    </w:p>
    <w:p w:rsidR="00000000" w:rsidDel="00000000" w:rsidP="00000000" w:rsidRDefault="00000000" w:rsidRPr="00000000" w14:paraId="000001A0">
      <w:pPr>
        <w:numPr>
          <w:ilvl w:val="0"/>
          <w:numId w:val="10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Foreigners included:</w:t>
      </w:r>
      <w:r w:rsidDel="00000000" w:rsidR="00000000" w:rsidRPr="00000000">
        <w:rPr>
          <w:rtl w:val="0"/>
        </w:rPr>
        <w:t xml:space="preserve"> Article 14 (Equality) and 21 (Life) apply to </w:t>
      </w:r>
      <w:r w:rsidDel="00000000" w:rsidR="00000000" w:rsidRPr="00000000">
        <w:rPr>
          <w:b w:val="1"/>
          <w:bCs w:val="1"/>
          <w:rtl w:val="0"/>
        </w:rPr>
        <w:t xml:space="preserve">foreigners</w:t>
      </w:r>
      <w:r w:rsidDel="00000000" w:rsidR="00000000" w:rsidRPr="00000000">
        <w:rPr>
          <w:rtl w:val="0"/>
        </w:rPr>
        <w:t xml:space="preserve"> in India too, not just citizens. (But voting or government jobs are for citizens only).</w:t>
      </w:r>
    </w:p>
    <w:p w:rsidR="00000000" w:rsidDel="00000000" w:rsidP="00000000" w:rsidRDefault="00000000" w:rsidRPr="00000000" w14:paraId="000001A1">
      <w:pPr>
        <w:numPr>
          <w:ilvl w:val="0"/>
          <w:numId w:val="10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Writs History:</w:t>
      </w:r>
      <w:r w:rsidDel="00000000" w:rsidR="00000000" w:rsidRPr="00000000">
        <w:rPr>
          <w:rtl w:val="0"/>
        </w:rPr>
        <w:t xml:space="preserve"> The power to issue writs was borrowed from the </w:t>
      </w:r>
      <w:r w:rsidDel="00000000" w:rsidR="00000000" w:rsidRPr="00000000">
        <w:rPr>
          <w:b w:val="1"/>
          <w:bCs w:val="1"/>
          <w:rtl w:val="0"/>
        </w:rPr>
        <w:t xml:space="preserve">British</w:t>
      </w:r>
      <w:r w:rsidDel="00000000" w:rsidR="00000000" w:rsidRPr="00000000">
        <w:rPr>
          <w:rtl w:val="0"/>
        </w:rPr>
        <w:t xml:space="preserve"> legal system, where they were "Prerogative Writs" of the King.</w:t>
      </w:r>
    </w:p>
    <w:p w:rsidR="00000000" w:rsidDel="00000000" w:rsidP="00000000" w:rsidRDefault="00000000" w:rsidRPr="00000000" w14:paraId="000001A2">
      <w:pPr>
        <w:numPr>
          <w:ilvl w:val="0"/>
          <w:numId w:val="10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86th Amendment:</w:t>
      </w:r>
      <w:r w:rsidDel="00000000" w:rsidR="00000000" w:rsidRPr="00000000">
        <w:rPr>
          <w:rtl w:val="0"/>
        </w:rPr>
        <w:t xml:space="preserve"> It took India </w:t>
      </w:r>
      <w:r w:rsidDel="00000000" w:rsidR="00000000" w:rsidRPr="00000000">
        <w:rPr>
          <w:b w:val="1"/>
          <w:bCs w:val="1"/>
          <w:rtl w:val="0"/>
        </w:rPr>
        <w:t xml:space="preserve">52 years</w:t>
      </w:r>
      <w:r w:rsidDel="00000000" w:rsidR="00000000" w:rsidRPr="00000000">
        <w:rPr>
          <w:rtl w:val="0"/>
        </w:rPr>
        <w:t xml:space="preserve"> (1950 to 2002) to make Education a Fundamental Right (Article 21A). Before that, it was just a Directive Principle.</w:t>
      </w:r>
    </w:p>
    <w:p w:rsidR="00000000" w:rsidDel="00000000" w:rsidP="00000000" w:rsidRDefault="00000000" w:rsidRPr="00000000" w14:paraId="000001A3">
      <w:pPr>
        <w:spacing w:before="330" w:line="27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Chapter 3: Election and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