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A9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A9E">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Origin of 'Adivasi':</w:t>
      </w:r>
      <w:r w:rsidDel="00000000" w:rsidR="00000000" w:rsidRPr="00000000">
        <w:rPr>
          <w:color w:val="1b1c1d"/>
          <w:sz w:val="24"/>
          <w:szCs w:val="24"/>
          <w:rtl w:val="0"/>
        </w:rPr>
        <w:t xml:space="preserve"> The term 'Adivasi' is a modern, post-colonial word. It was popularised in the 1930s by a tribal political leader, </w:t>
      </w:r>
      <w:r w:rsidDel="00000000" w:rsidR="00000000" w:rsidRPr="00000000">
        <w:rPr>
          <w:b w:val="1"/>
          <w:bCs w:val="1"/>
          <w:color w:val="1b1c1d"/>
          <w:sz w:val="24"/>
          <w:szCs w:val="24"/>
          <w:rtl w:val="0"/>
        </w:rPr>
        <w:t xml:space="preserve">Jaipal Singh Munda</w:t>
      </w:r>
      <w:r w:rsidDel="00000000" w:rsidR="00000000" w:rsidRPr="00000000">
        <w:rPr>
          <w:color w:val="1b1c1d"/>
          <w:sz w:val="24"/>
          <w:szCs w:val="24"/>
          <w:rtl w:val="0"/>
        </w:rPr>
        <w:t xml:space="preserve"> (an Oxford graduate and captain of the 1928 Olympic hockey team!), to give a unified, political identity to all tribal groups.</w:t>
      </w:r>
    </w:p>
    <w:p w:rsidR="00000000" w:rsidDel="00000000" w:rsidP="00000000" w:rsidRDefault="00000000" w:rsidRPr="00000000" w14:paraId="00000A9F">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"OBC" Category:</w:t>
      </w:r>
      <w:r w:rsidDel="00000000" w:rsidR="00000000" w:rsidRPr="00000000">
        <w:rPr>
          <w:color w:val="1b1c1d"/>
          <w:sz w:val="24"/>
          <w:szCs w:val="24"/>
          <w:rtl w:val="0"/>
        </w:rPr>
        <w:t xml:space="preserve"> The 'OBC' category was first recommended in the 1950s (Kaka Kalelkar Commission), but it was the </w:t>
      </w:r>
      <w:r w:rsidDel="00000000" w:rsidR="00000000" w:rsidRPr="00000000">
        <w:rPr>
          <w:b w:val="1"/>
          <w:bCs w:val="1"/>
          <w:color w:val="1b1c1d"/>
          <w:sz w:val="24"/>
          <w:szCs w:val="24"/>
          <w:rtl w:val="0"/>
        </w:rPr>
        <w:t xml:space="preserve">Mandal Commission</w:t>
      </w:r>
      <w:r w:rsidDel="00000000" w:rsidR="00000000" w:rsidRPr="00000000">
        <w:rPr>
          <w:color w:val="1b1c1d"/>
          <w:sz w:val="24"/>
          <w:szCs w:val="24"/>
          <w:rtl w:val="0"/>
        </w:rPr>
        <w:t xml:space="preserve"> in 1980 that brought it to the national stage. Its implementation in 1990 led to massive protests, completely changing Indian politics.</w:t>
      </w:r>
    </w:p>
    <w:p w:rsidR="00000000" w:rsidDel="00000000" w:rsidP="00000000" w:rsidRDefault="00000000" w:rsidRPr="00000000" w14:paraId="00000AA0">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"Social Model" Origin:</w:t>
      </w:r>
      <w:r w:rsidDel="00000000" w:rsidR="00000000" w:rsidRPr="00000000">
        <w:rPr>
          <w:color w:val="1b1c1d"/>
          <w:sz w:val="24"/>
          <w:szCs w:val="24"/>
          <w:rtl w:val="0"/>
        </w:rPr>
        <w:t xml:space="preserve"> The 'Social Model' of disability was created </w:t>
      </w:r>
      <w:r w:rsidDel="00000000" w:rsidR="00000000" w:rsidRPr="00000000">
        <w:rPr>
          <w:i w:val="1"/>
          <w:iCs w:val="1"/>
          <w:color w:val="1b1c1d"/>
          <w:sz w:val="24"/>
          <w:szCs w:val="24"/>
          <w:rtl w:val="0"/>
        </w:rPr>
        <w:t xml:space="preserve">by</w:t>
      </w:r>
      <w:r w:rsidDel="00000000" w:rsidR="00000000" w:rsidRPr="00000000">
        <w:rPr>
          <w:color w:val="1b1c1d"/>
          <w:sz w:val="24"/>
          <w:szCs w:val="24"/>
          <w:rtl w:val="0"/>
        </w:rPr>
        <w:t xml:space="preserve"> disability activists in the UK in the 1970s. They were tired of being treated as 'medical problems' and 'charity cases'. They declared, "We are not the problem. Society is."</w:t>
      </w:r>
    </w:p>
    <w:p w:rsidR="00000000" w:rsidDel="00000000" w:rsidP="00000000" w:rsidRDefault="00000000" w:rsidRPr="00000000" w14:paraId="00000AA1">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"Caste-less" Idea:</w:t>
      </w:r>
      <w:r w:rsidDel="00000000" w:rsidR="00000000" w:rsidRPr="00000000">
        <w:rPr>
          <w:color w:val="1b1c1d"/>
          <w:sz w:val="24"/>
          <w:szCs w:val="24"/>
          <w:rtl w:val="0"/>
        </w:rPr>
        <w:t xml:space="preserve"> In the 19th century, social reformers like Jyotiba Phule and (later) B.R. Ambedkar were the first to provide a deep, critical analysis of the </w:t>
      </w:r>
      <w:r w:rsidDel="00000000" w:rsidR="00000000" w:rsidRPr="00000000">
        <w:rPr>
          <w:i w:val="1"/>
          <w:iCs w:val="1"/>
          <w:color w:val="1b1c1d"/>
          <w:sz w:val="24"/>
          <w:szCs w:val="24"/>
          <w:rtl w:val="0"/>
        </w:rPr>
        <w:t xml:space="preserve">caste system</w:t>
      </w:r>
      <w:r w:rsidDel="00000000" w:rsidR="00000000" w:rsidRPr="00000000">
        <w:rPr>
          <w:color w:val="1b1c1d"/>
          <w:sz w:val="24"/>
          <w:szCs w:val="24"/>
          <w:rtl w:val="0"/>
        </w:rPr>
        <w:t xml:space="preserve"> as a system of exclusion.</w:t>
      </w:r>
    </w:p>
    <w:p w:rsidR="00000000" w:rsidDel="00000000" w:rsidP="00000000" w:rsidRDefault="00000000" w:rsidRPr="00000000" w14:paraId="00000AA2">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"Vishakha" Guidelines:</w:t>
      </w:r>
      <w:r w:rsidDel="00000000" w:rsidR="00000000" w:rsidRPr="00000000">
        <w:rPr>
          <w:color w:val="1b1c1d"/>
          <w:sz w:val="24"/>
          <w:szCs w:val="24"/>
          <w:rtl w:val="0"/>
        </w:rPr>
        <w:t xml:space="preserve"> A key moment in the women's struggle was the </w:t>
      </w:r>
      <w:r w:rsidDel="00000000" w:rsidR="00000000" w:rsidRPr="00000000">
        <w:rPr>
          <w:b w:val="1"/>
          <w:bCs w:val="1"/>
          <w:color w:val="1b1c1d"/>
          <w:sz w:val="24"/>
          <w:szCs w:val="24"/>
          <w:rtl w:val="0"/>
        </w:rPr>
        <w:t xml:space="preserve">Vishakha v. State of Rajasthan</w:t>
      </w:r>
      <w:r w:rsidDel="00000000" w:rsidR="00000000" w:rsidRPr="00000000">
        <w:rPr>
          <w:color w:val="1b1c1d"/>
          <w:sz w:val="24"/>
          <w:szCs w:val="24"/>
          <w:rtl w:val="0"/>
        </w:rPr>
        <w:t xml:space="preserve"> case (1997). This case, filed after a social worker was gang-raped, led the Supreme Court to create the </w:t>
      </w:r>
      <w:r w:rsidDel="00000000" w:rsidR="00000000" w:rsidRPr="00000000">
        <w:rPr>
          <w:i w:val="1"/>
          <w:iCs w:val="1"/>
          <w:color w:val="1b1c1d"/>
          <w:sz w:val="24"/>
          <w:szCs w:val="24"/>
          <w:rtl w:val="0"/>
        </w:rPr>
        <w:t xml:space="preserve">first</w:t>
      </w:r>
      <w:r w:rsidDel="00000000" w:rsidR="00000000" w:rsidRPr="00000000">
        <w:rPr>
          <w:color w:val="1b1c1d"/>
          <w:sz w:val="24"/>
          <w:szCs w:val="24"/>
          <w:rtl w:val="0"/>
        </w:rPr>
        <w:t xml:space="preserve"> legal guidelines for </w:t>
      </w:r>
      <w:r w:rsidDel="00000000" w:rsidR="00000000" w:rsidRPr="00000000">
        <w:rPr>
          <w:i w:val="1"/>
          <w:iCs w:val="1"/>
          <w:color w:val="1b1c1d"/>
          <w:sz w:val="24"/>
          <w:szCs w:val="24"/>
          <w:rtl w:val="0"/>
        </w:rPr>
        <w:t xml:space="preserve">preventing sexual harassment at the workplace</w:t>
      </w:r>
      <w:r w:rsidDel="00000000" w:rsidR="00000000" w:rsidRPr="00000000">
        <w:rPr>
          <w:color w:val="1b1c1d"/>
          <w:sz w:val="24"/>
          <w:szCs w:val="24"/>
          <w:rtl w:val="0"/>
        </w:rPr>
        <w:t xml:space="preserve">.</w:t>
      </w:r>
    </w:p>
    <w:p w:rsidR="00000000" w:rsidDel="00000000" w:rsidP="00000000" w:rsidRDefault="00000000" w:rsidRPr="00000000" w14:paraId="00000AA3">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"Untouchable" to "Harijan" to "Dalit":</w:t>
      </w:r>
      <w:r w:rsidDel="00000000" w:rsidR="00000000" w:rsidRPr="00000000">
        <w:rPr>
          <w:color w:val="1b1c1d"/>
          <w:sz w:val="24"/>
          <w:szCs w:val="24"/>
          <w:rtl w:val="0"/>
        </w:rPr>
        <w:t xml:space="preserve"> The 'names' of the struggle show its evolution. 'Untouchable' was the term of abuse. 'Harijan' ('Children of God') was the name given by </w:t>
      </w:r>
      <w:r w:rsidDel="00000000" w:rsidR="00000000" w:rsidRPr="00000000">
        <w:rPr>
          <w:i w:val="1"/>
          <w:iCs w:val="1"/>
          <w:color w:val="1b1c1d"/>
          <w:sz w:val="24"/>
          <w:szCs w:val="24"/>
          <w:rtl w:val="0"/>
        </w:rPr>
        <w:t xml:space="preserve">Mahatma Gandhi</w:t>
      </w:r>
      <w:r w:rsidDel="00000000" w:rsidR="00000000" w:rsidRPr="00000000">
        <w:rPr>
          <w:color w:val="1b1c1d"/>
          <w:sz w:val="24"/>
          <w:szCs w:val="24"/>
          <w:rtl w:val="0"/>
        </w:rPr>
        <w:t xml:space="preserve"> (a 'pity'/'medical model' approach). </w:t>
      </w:r>
      <w:r w:rsidDel="00000000" w:rsidR="00000000" w:rsidRPr="00000000">
        <w:rPr>
          <w:b w:val="1"/>
          <w:bCs w:val="1"/>
          <w:color w:val="1b1c1d"/>
          <w:sz w:val="24"/>
          <w:szCs w:val="24"/>
          <w:rtl w:val="0"/>
        </w:rPr>
        <w:t xml:space="preserve">'Dalit'</w:t>
      </w:r>
      <w:r w:rsidDel="00000000" w:rsidR="00000000" w:rsidRPr="00000000">
        <w:rPr>
          <w:color w:val="1b1c1d"/>
          <w:sz w:val="24"/>
          <w:szCs w:val="24"/>
          <w:rtl w:val="0"/>
        </w:rPr>
        <w:t xml:space="preserve"> ('Broken' or 'Oppressed') is the political name the community </w:t>
      </w:r>
      <w:r w:rsidDel="00000000" w:rsidR="00000000" w:rsidRPr="00000000">
        <w:rPr>
          <w:i w:val="1"/>
          <w:iCs w:val="1"/>
          <w:color w:val="1b1c1d"/>
          <w:sz w:val="24"/>
          <w:szCs w:val="24"/>
          <w:rtl w:val="0"/>
        </w:rPr>
        <w:t xml:space="preserve">chose for itself</w:t>
      </w:r>
      <w:r w:rsidDel="00000000" w:rsidR="00000000" w:rsidRPr="00000000">
        <w:rPr>
          <w:color w:val="1b1c1d"/>
          <w:sz w:val="24"/>
          <w:szCs w:val="24"/>
          <w:rtl w:val="0"/>
        </w:rPr>
        <w:t xml:space="preserve"> to show its assertive, revolutionary identity.</w:t>
      </w:r>
    </w:p>
    <w:p w:rsidR="00000000" w:rsidDel="00000000" w:rsidP="00000000" w:rsidRDefault="00000000" w:rsidRPr="00000000" w14:paraId="00000AA4">
      <w:pPr>
        <w:numPr>
          <w:ilvl w:val="0"/>
          <w:numId w:val="4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"Tribe" is a Colonial Word:</w:t>
      </w:r>
      <w:r w:rsidDel="00000000" w:rsidR="00000000" w:rsidRPr="00000000">
        <w:rPr>
          <w:color w:val="1b1c1d"/>
          <w:sz w:val="24"/>
          <w:szCs w:val="24"/>
          <w:rtl w:val="0"/>
        </w:rPr>
        <w:t xml:space="preserve"> The very word 'tribe' was a 'box' created by British colonial administrators. They used it to label, count, and manage all the groups who 'weren't' Hindus or Muslims. This "box" has created many problems, as it often lumps hundreds of </w:t>
      </w:r>
      <w:r w:rsidDel="00000000" w:rsidR="00000000" w:rsidRPr="00000000">
        <w:rPr>
          <w:i w:val="1"/>
          <w:iCs w:val="1"/>
          <w:color w:val="1b1c1d"/>
          <w:sz w:val="24"/>
          <w:szCs w:val="24"/>
          <w:rtl w:val="0"/>
        </w:rPr>
        <w:t xml:space="preserve">different</w:t>
      </w:r>
      <w:r w:rsidDel="00000000" w:rsidR="00000000" w:rsidRPr="00000000">
        <w:rPr>
          <w:color w:val="1b1c1d"/>
          <w:sz w:val="24"/>
          <w:szCs w:val="24"/>
          <w:rtl w:val="0"/>
        </w:rPr>
        <w:t xml:space="preserve"> cultures together.</w:t>
      </w:r>
    </w:p>
    <w:p w:rsidR="00000000" w:rsidDel="00000000" w:rsidP="00000000" w:rsidRDefault="00000000" w:rsidRPr="00000000" w14:paraId="00000AA5">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shd w:fill="ffffff" w:val="clear"/>
        <w:spacing w:after="240" w:line="240" w:lineRule="auto"/>
        <w:rPr>
          <w:color w:val="1b1c1d"/>
          <w:sz w:val="24"/>
          <w:szCs w:val="24"/>
        </w:rPr>
      </w:pPr>
      <w:r w:rsidDel="00000000" w:rsidR="00000000" w:rsidRPr="00000000">
        <w:rPr>
          <w:color w:val="1b1c1d"/>
          <w:sz w:val="24"/>
          <w:szCs w:val="24"/>
          <w:rtl w:val="0"/>
        </w:rPr>
        <w:t xml:space="preserve">We've examined the 'problems'—inequality and exclusion. Now, we'll look at the 'challenges' these create, specifically the challenges of India's greatest strength: its </w:t>
      </w:r>
      <w:r w:rsidDel="00000000" w:rsidR="00000000" w:rsidRPr="00000000">
        <w:rPr>
          <w:i w:val="1"/>
          <w:iCs w:val="1"/>
          <w:color w:val="1b1c1d"/>
          <w:sz w:val="24"/>
          <w:szCs w:val="24"/>
          <w:rtl w:val="0"/>
        </w:rPr>
        <w:t xml:space="preserve">diversity</w:t>
      </w:r>
      <w:r w:rsidDel="00000000" w:rsidR="00000000" w:rsidRPr="00000000">
        <w:rPr>
          <w:color w:val="1b1c1d"/>
          <w:sz w:val="24"/>
          <w:szCs w:val="24"/>
          <w:rtl w:val="0"/>
        </w:rPr>
        <w:t xml:space="preserve">. This is Unit 6.</w:t>
      </w:r>
    </w:p>
    <w:p w:rsidR="00000000" w:rsidDel="00000000" w:rsidP="00000000" w:rsidRDefault="00000000" w:rsidRPr="00000000" w14:paraId="00000AA7">
      <w:pPr>
        <w:shd w:fill="ffffff" w:val="clear"/>
        <w:spacing w:after="240" w:line="240" w:lineRule="auto"/>
        <w:rPr>
          <w:color w:val="1b1c1d"/>
          <w:sz w:val="24"/>
          <w:szCs w:val="24"/>
        </w:rPr>
      </w:pPr>
      <w:r w:rsidDel="00000000" w:rsidR="00000000" w:rsidRPr="00000000">
        <w:rPr>
          <w:color w:val="1b1c1d"/>
          <w:sz w:val="24"/>
          <w:szCs w:val="24"/>
          <w:rtl w:val="0"/>
        </w:rPr>
        <w:t xml:space="preserve">Alright, class, let's keep moving. We've just examined the deep, structural inequalities in our society. Now, we're going to look at a related challenge: the challenge of </w:t>
      </w:r>
      <w:r w:rsidDel="00000000" w:rsidR="00000000" w:rsidRPr="00000000">
        <w:rPr>
          <w:b w:val="1"/>
          <w:bCs w:val="1"/>
          <w:color w:val="1b1c1d"/>
          <w:sz w:val="24"/>
          <w:szCs w:val="24"/>
          <w:rtl w:val="0"/>
        </w:rPr>
        <w:t xml:space="preserve">diversity</w:t>
      </w:r>
      <w:r w:rsidDel="00000000" w:rsidR="00000000" w:rsidRPr="00000000">
        <w:rPr>
          <w:color w:val="1b1c1d"/>
          <w:sz w:val="24"/>
          <w:szCs w:val="24"/>
          <w:rtl w:val="0"/>
        </w:rPr>
        <w:t xml:space="preserve">.</w:t>
      </w:r>
    </w:p>
    <w:p w:rsidR="00000000" w:rsidDel="00000000" w:rsidP="00000000" w:rsidRDefault="00000000" w:rsidRPr="00000000" w14:paraId="00000AA8">
      <w:pPr>
        <w:shd w:fill="ffffff" w:val="clear"/>
        <w:spacing w:after="240" w:line="240" w:lineRule="auto"/>
        <w:rPr>
          <w:color w:val="1b1c1d"/>
          <w:sz w:val="24"/>
          <w:szCs w:val="24"/>
        </w:rPr>
      </w:pPr>
      <w:r w:rsidDel="00000000" w:rsidR="00000000" w:rsidRPr="00000000">
        <w:rPr>
          <w:color w:val="1b1c1d"/>
          <w:sz w:val="24"/>
          <w:szCs w:val="24"/>
          <w:rtl w:val="0"/>
        </w:rPr>
        <w:t xml:space="preserve">India is, as you know, one of the most diverse countries on Earth. This diversity is our greatest strength, but it also creates unique challenges for a modern </w:t>
      </w:r>
      <w:r w:rsidDel="00000000" w:rsidR="00000000" w:rsidRPr="00000000">
        <w:rPr>
          <w:b w:val="1"/>
          <w:bCs w:val="1"/>
          <w:color w:val="1b1c1d"/>
          <w:sz w:val="24"/>
          <w:szCs w:val="24"/>
          <w:rtl w:val="0"/>
        </w:rPr>
        <w:t xml:space="preserve">nation-state</w:t>
      </w:r>
      <w:r w:rsidDel="00000000" w:rsidR="00000000" w:rsidRPr="00000000">
        <w:rPr>
          <w:color w:val="1b1c1d"/>
          <w:sz w:val="24"/>
          <w:szCs w:val="24"/>
          <w:rtl w:val="0"/>
        </w:rPr>
        <w:t xml:space="preserve">. This 10-mark unit, Unit 6, explores this tension. How does a single 'state' manage so many 'cultures'?</w:t>
      </w:r>
    </w:p>
    <w:p w:rsidR="00000000" w:rsidDel="00000000" w:rsidP="00000000" w:rsidRDefault="00000000" w:rsidRPr="00000000" w14:paraId="00000AA9">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