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FA365" w14:textId="77777777" w:rsidR="00AC03EA" w:rsidRDefault="00AC03EA">
      <w:pPr>
        <w:pStyle w:val="Textbody"/>
        <w:tabs>
          <w:tab w:val="left" w:pos="800"/>
          <w:tab w:val="right" w:leader="dot" w:pos="9629"/>
        </w:tabs>
        <w:spacing w:line="360" w:lineRule="auto"/>
        <w:jc w:val="center"/>
        <w:rPr>
          <w:rFonts w:eastAsia="MS Mincho"/>
          <w:b/>
          <w:bCs/>
          <w:lang w:eastAsia="ar-SA"/>
        </w:rPr>
      </w:pPr>
    </w:p>
    <w:p w14:paraId="001C2DFD" w14:textId="77777777" w:rsidR="00AC03EA" w:rsidRDefault="00AC03EA">
      <w:pPr>
        <w:pStyle w:val="Textbody"/>
        <w:tabs>
          <w:tab w:val="left" w:pos="800"/>
          <w:tab w:val="right" w:leader="dot" w:pos="9629"/>
        </w:tabs>
        <w:spacing w:line="360" w:lineRule="auto"/>
        <w:jc w:val="center"/>
        <w:rPr>
          <w:rFonts w:eastAsia="MS Mincho"/>
          <w:b/>
          <w:bCs/>
          <w:lang w:eastAsia="ar-SA"/>
        </w:rPr>
      </w:pPr>
    </w:p>
    <w:p w14:paraId="541D03A6" w14:textId="77777777" w:rsidR="00AC03EA" w:rsidRDefault="00AC03EA">
      <w:pPr>
        <w:pStyle w:val="Textbody"/>
        <w:tabs>
          <w:tab w:val="left" w:pos="800"/>
          <w:tab w:val="right" w:leader="dot" w:pos="9629"/>
        </w:tabs>
        <w:spacing w:line="360" w:lineRule="auto"/>
        <w:jc w:val="center"/>
        <w:rPr>
          <w:rFonts w:eastAsia="MS Mincho"/>
          <w:b/>
          <w:bCs/>
          <w:lang w:eastAsia="ar-SA"/>
        </w:rPr>
      </w:pPr>
    </w:p>
    <w:p w14:paraId="7821CEBF" w14:textId="77777777" w:rsidR="00AC03EA" w:rsidRDefault="00AC03EA">
      <w:pPr>
        <w:pStyle w:val="Textbody"/>
        <w:tabs>
          <w:tab w:val="left" w:pos="800"/>
          <w:tab w:val="right" w:leader="dot" w:pos="9629"/>
        </w:tabs>
        <w:spacing w:line="360" w:lineRule="auto"/>
        <w:jc w:val="center"/>
        <w:rPr>
          <w:rFonts w:eastAsia="MS Mincho"/>
          <w:b/>
          <w:bCs/>
          <w:lang w:eastAsia="ar-SA"/>
        </w:rPr>
      </w:pPr>
    </w:p>
    <w:p w14:paraId="44055CA3" w14:textId="77777777" w:rsidR="00AC03EA" w:rsidRDefault="00AC03EA">
      <w:pPr>
        <w:pStyle w:val="Textbody"/>
        <w:tabs>
          <w:tab w:val="left" w:pos="800"/>
          <w:tab w:val="right" w:leader="dot" w:pos="9629"/>
        </w:tabs>
        <w:spacing w:line="360" w:lineRule="auto"/>
        <w:jc w:val="center"/>
        <w:rPr>
          <w:rFonts w:eastAsia="MS Mincho"/>
          <w:b/>
          <w:bCs/>
          <w:lang w:eastAsia="ar-SA"/>
        </w:rPr>
      </w:pPr>
    </w:p>
    <w:p w14:paraId="1CBFBEBF" w14:textId="77777777" w:rsidR="00AC03EA" w:rsidRDefault="00AC03EA">
      <w:pPr>
        <w:pStyle w:val="Textbody"/>
        <w:tabs>
          <w:tab w:val="left" w:pos="800"/>
          <w:tab w:val="right" w:leader="dot" w:pos="9629"/>
        </w:tabs>
        <w:spacing w:line="360" w:lineRule="auto"/>
        <w:jc w:val="center"/>
        <w:rPr>
          <w:rFonts w:eastAsia="MS Mincho"/>
          <w:b/>
          <w:bCs/>
          <w:lang w:eastAsia="ar-SA"/>
        </w:rPr>
      </w:pPr>
    </w:p>
    <w:p w14:paraId="03055D96" w14:textId="77777777" w:rsidR="00AC03EA" w:rsidRDefault="00AC03EA">
      <w:pPr>
        <w:pStyle w:val="Textbody"/>
        <w:tabs>
          <w:tab w:val="left" w:pos="800"/>
          <w:tab w:val="right" w:leader="dot" w:pos="9629"/>
        </w:tabs>
        <w:spacing w:line="360" w:lineRule="auto"/>
        <w:jc w:val="center"/>
        <w:rPr>
          <w:rFonts w:eastAsia="MS Mincho"/>
          <w:b/>
          <w:bCs/>
          <w:lang w:eastAsia="ar-SA"/>
        </w:rPr>
      </w:pPr>
    </w:p>
    <w:p w14:paraId="7FE3FFCE" w14:textId="77777777" w:rsidR="00AC03EA" w:rsidRDefault="00AC03EA">
      <w:pPr>
        <w:pStyle w:val="Textbody"/>
        <w:tabs>
          <w:tab w:val="left" w:pos="800"/>
          <w:tab w:val="right" w:leader="dot" w:pos="9629"/>
        </w:tabs>
        <w:spacing w:line="360" w:lineRule="auto"/>
        <w:jc w:val="center"/>
        <w:rPr>
          <w:rFonts w:eastAsia="MS Mincho"/>
          <w:b/>
          <w:bCs/>
          <w:lang w:eastAsia="ar-SA"/>
        </w:rPr>
      </w:pPr>
    </w:p>
    <w:p w14:paraId="68D98A81" w14:textId="77777777" w:rsidR="00AC03EA" w:rsidRDefault="002F710A">
      <w:pPr>
        <w:pStyle w:val="Textbody"/>
        <w:tabs>
          <w:tab w:val="left" w:pos="800"/>
          <w:tab w:val="right" w:leader="dot" w:pos="9629"/>
        </w:tabs>
        <w:spacing w:line="360" w:lineRule="auto"/>
        <w:jc w:val="center"/>
        <w:rPr>
          <w:rFonts w:ascii="Calibri" w:eastAsia="MS Mincho" w:hAnsi="Calibri"/>
          <w:b/>
          <w:bCs/>
          <w:sz w:val="52"/>
          <w:lang w:eastAsia="ar-SA"/>
        </w:rPr>
      </w:pPr>
      <w:r>
        <w:rPr>
          <w:rFonts w:ascii="Calibri" w:eastAsia="MS Mincho" w:hAnsi="Calibri"/>
          <w:b/>
          <w:bCs/>
          <w:sz w:val="52"/>
          <w:lang w:eastAsia="ar-SA"/>
        </w:rPr>
        <w:t>ESTUDO TÉCNICO PRELIMINAR</w:t>
      </w:r>
    </w:p>
    <w:p w14:paraId="7CA373C4" w14:textId="77777777" w:rsidR="00AC03EA" w:rsidRDefault="00AC03EA">
      <w:pPr>
        <w:pStyle w:val="Textbody"/>
        <w:spacing w:before="240" w:line="360" w:lineRule="auto"/>
        <w:jc w:val="center"/>
        <w:rPr>
          <w:rFonts w:ascii="Calibri" w:hAnsi="Calibri"/>
          <w:b/>
          <w:sz w:val="28"/>
        </w:rPr>
      </w:pPr>
    </w:p>
    <w:p w14:paraId="259D1E8A" w14:textId="77777777" w:rsidR="00AC03EA" w:rsidRDefault="002F710A">
      <w:pPr>
        <w:pStyle w:val="Textbody"/>
        <w:spacing w:before="240" w:line="360" w:lineRule="auto"/>
        <w:jc w:val="center"/>
      </w:pPr>
      <w:r>
        <w:rPr>
          <w:rFonts w:ascii="Calibri" w:hAnsi="Calibri"/>
          <w:b/>
          <w:sz w:val="28"/>
        </w:rPr>
        <w:t xml:space="preserve">Solicitação nº </w:t>
      </w:r>
      <w:r>
        <w:rPr>
          <w:rFonts w:ascii="Calibri" w:hAnsi="Calibri"/>
          <w:b/>
          <w:color w:val="FF3333"/>
          <w:sz w:val="28"/>
        </w:rPr>
        <w:t>{{NUMERO_SOLICITACAO}}</w:t>
      </w:r>
    </w:p>
    <w:p w14:paraId="17A9632F" w14:textId="77777777" w:rsidR="00AC03EA" w:rsidRDefault="00AC03EA">
      <w:pPr>
        <w:pStyle w:val="Textbody"/>
        <w:spacing w:after="0"/>
        <w:jc w:val="center"/>
        <w:rPr>
          <w:rFonts w:ascii="Calibri" w:hAnsi="Calibri"/>
        </w:rPr>
      </w:pPr>
    </w:p>
    <w:p w14:paraId="584ECDC0" w14:textId="77777777" w:rsidR="00AC03EA" w:rsidRDefault="00AC03EA">
      <w:pPr>
        <w:pStyle w:val="Textbody"/>
        <w:spacing w:after="0"/>
        <w:jc w:val="center"/>
        <w:rPr>
          <w:rFonts w:ascii="Calibri" w:hAnsi="Calibri"/>
        </w:rPr>
      </w:pPr>
    </w:p>
    <w:p w14:paraId="62382A1F" w14:textId="77777777" w:rsidR="00AC03EA" w:rsidRDefault="00AC03EA">
      <w:pPr>
        <w:pStyle w:val="Textbody"/>
        <w:spacing w:after="0"/>
        <w:jc w:val="center"/>
        <w:rPr>
          <w:rFonts w:ascii="Calibri" w:hAnsi="Calibri"/>
        </w:rPr>
      </w:pPr>
    </w:p>
    <w:p w14:paraId="1FB4CC44" w14:textId="77777777" w:rsidR="00AC03EA" w:rsidRDefault="00AC03EA">
      <w:pPr>
        <w:pStyle w:val="Textbody"/>
        <w:spacing w:after="0"/>
        <w:jc w:val="center"/>
        <w:rPr>
          <w:rFonts w:ascii="Calibri" w:hAnsi="Calibri"/>
        </w:rPr>
      </w:pPr>
    </w:p>
    <w:p w14:paraId="760D20D8" w14:textId="77777777" w:rsidR="00AC03EA" w:rsidRDefault="00AC03EA">
      <w:pPr>
        <w:pStyle w:val="Textbody"/>
        <w:spacing w:after="0"/>
        <w:jc w:val="center"/>
        <w:rPr>
          <w:rFonts w:ascii="Calibri" w:hAnsi="Calibri"/>
        </w:rPr>
      </w:pPr>
    </w:p>
    <w:p w14:paraId="70B1FDFE" w14:textId="77777777" w:rsidR="00AC03EA" w:rsidRDefault="002F710A">
      <w:pPr>
        <w:pStyle w:val="Textbody"/>
        <w:spacing w:before="120" w:line="360" w:lineRule="auto"/>
        <w:jc w:val="center"/>
        <w:rPr>
          <w:rFonts w:ascii="Calibri" w:hAnsi="Calibri"/>
          <w:color w:val="FF3333"/>
          <w:sz w:val="52"/>
          <w:szCs w:val="52"/>
        </w:rPr>
      </w:pPr>
      <w:r>
        <w:rPr>
          <w:rFonts w:ascii="Calibri" w:hAnsi="Calibri"/>
          <w:color w:val="FF3333"/>
          <w:sz w:val="52"/>
          <w:szCs w:val="52"/>
        </w:rPr>
        <w:t>{{OBJETO}}</w:t>
      </w:r>
    </w:p>
    <w:p w14:paraId="7769FF78" w14:textId="77777777" w:rsidR="00AC03EA" w:rsidRDefault="00AC03EA">
      <w:pPr>
        <w:pStyle w:val="Textbody"/>
        <w:spacing w:after="0"/>
        <w:rPr>
          <w:rFonts w:ascii="Calibri" w:hAnsi="Calibri"/>
        </w:rPr>
      </w:pPr>
    </w:p>
    <w:p w14:paraId="387A84B9" w14:textId="77777777" w:rsidR="00AC03EA" w:rsidRDefault="00AC03EA">
      <w:pPr>
        <w:pStyle w:val="Textbody"/>
        <w:spacing w:after="0"/>
        <w:rPr>
          <w:rFonts w:ascii="Calibri" w:hAnsi="Calibri"/>
        </w:rPr>
      </w:pPr>
    </w:p>
    <w:p w14:paraId="4F4276DC" w14:textId="77777777" w:rsidR="00AC03EA" w:rsidRDefault="00AC03EA">
      <w:pPr>
        <w:pStyle w:val="Textbody"/>
        <w:spacing w:after="0"/>
        <w:rPr>
          <w:rFonts w:ascii="Calibri" w:hAnsi="Calibri"/>
        </w:rPr>
      </w:pPr>
    </w:p>
    <w:p w14:paraId="43D6C4F7" w14:textId="77777777" w:rsidR="00AC03EA" w:rsidRDefault="00AC03EA">
      <w:pPr>
        <w:pStyle w:val="Textbody"/>
        <w:spacing w:after="0"/>
        <w:rPr>
          <w:rFonts w:ascii="Calibri" w:hAnsi="Calibri"/>
        </w:rPr>
      </w:pPr>
    </w:p>
    <w:p w14:paraId="214F18EA" w14:textId="77777777" w:rsidR="00AC03EA" w:rsidRDefault="00AC03EA">
      <w:pPr>
        <w:pStyle w:val="Textbody"/>
        <w:spacing w:after="0"/>
        <w:rPr>
          <w:rFonts w:ascii="Calibri" w:hAnsi="Calibri"/>
        </w:rPr>
      </w:pPr>
    </w:p>
    <w:p w14:paraId="727B9309" w14:textId="77777777" w:rsidR="00AC03EA" w:rsidRDefault="00AC03EA">
      <w:pPr>
        <w:pStyle w:val="Textbody"/>
        <w:spacing w:after="0"/>
        <w:rPr>
          <w:rFonts w:ascii="Calibri" w:hAnsi="Calibri"/>
        </w:rPr>
      </w:pPr>
    </w:p>
    <w:p w14:paraId="09C4ABCC" w14:textId="77777777" w:rsidR="00AC03EA" w:rsidRDefault="00AC03EA">
      <w:pPr>
        <w:pStyle w:val="Textbody"/>
        <w:spacing w:before="120"/>
        <w:jc w:val="center"/>
        <w:rPr>
          <w:rFonts w:ascii="Calibri" w:hAnsi="Calibri"/>
          <w:color w:val="FF3333"/>
        </w:rPr>
      </w:pPr>
    </w:p>
    <w:p w14:paraId="58FF5766" w14:textId="77777777" w:rsidR="00AC03EA" w:rsidRDefault="00AC03EA">
      <w:pPr>
        <w:pStyle w:val="Textbody"/>
        <w:spacing w:before="120"/>
        <w:jc w:val="center"/>
        <w:rPr>
          <w:rFonts w:ascii="Calibri" w:hAnsi="Calibri"/>
          <w:color w:val="FF3333"/>
        </w:rPr>
      </w:pPr>
    </w:p>
    <w:p w14:paraId="6D1E77E3" w14:textId="5A22B8D4" w:rsidR="00AC03EA" w:rsidRDefault="002F710A" w:rsidP="00FB4A31">
      <w:pPr>
        <w:pStyle w:val="Textbody"/>
        <w:spacing w:before="120"/>
        <w:jc w:val="center"/>
        <w:rPr>
          <w:rFonts w:ascii="Calibri" w:eastAsia="Times New Roman" w:hAnsi="Calibri" w:cs="Verdana"/>
          <w:b/>
          <w:bCs/>
        </w:rPr>
      </w:pPr>
      <w:r>
        <w:rPr>
          <w:rFonts w:ascii="Calibri" w:hAnsi="Calibri"/>
          <w:color w:val="FF3333"/>
        </w:rPr>
        <w:t>{{LOCAL}}</w:t>
      </w:r>
      <w:r>
        <w:rPr>
          <w:rFonts w:ascii="Calibri" w:hAnsi="Calibri"/>
        </w:rPr>
        <w:t xml:space="preserve">, </w:t>
      </w:r>
      <w:r>
        <w:rPr>
          <w:rFonts w:ascii="Calibri" w:hAnsi="Calibri"/>
          <w:color w:val="FF3333"/>
        </w:rPr>
        <w:t>{{MES}}</w:t>
      </w:r>
      <w:r>
        <w:rPr>
          <w:rFonts w:ascii="Calibri" w:hAnsi="Calibri"/>
        </w:rPr>
        <w:t xml:space="preserve"> de </w:t>
      </w:r>
      <w:r>
        <w:rPr>
          <w:rFonts w:ascii="Calibri" w:hAnsi="Calibri"/>
          <w:color w:val="FF3333"/>
        </w:rPr>
        <w:t>{{ANO}}</w:t>
      </w:r>
      <w:r>
        <w:rPr>
          <w:rFonts w:ascii="Calibri" w:hAnsi="Calibri"/>
          <w:color w:val="FF3333"/>
        </w:rPr>
        <w:br/>
      </w:r>
      <w:r>
        <w:rPr>
          <w:rFonts w:ascii="Calibri" w:eastAsia="Times New Roman" w:hAnsi="Calibri" w:cs="Verdana"/>
          <w:b/>
          <w:bCs/>
        </w:rPr>
        <w:lastRenderedPageBreak/>
        <w:t>ESTUDO TÉCNICO PRELIMINAR DA CONTRATAÇÃO</w:t>
      </w:r>
    </w:p>
    <w:p w14:paraId="44EA3ED8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jc w:val="center"/>
        <w:rPr>
          <w:rFonts w:ascii="Calibri" w:eastAsia="Times New Roman" w:hAnsi="Calibri" w:cs="Verdana"/>
          <w:b/>
          <w:bCs/>
        </w:rPr>
      </w:pPr>
    </w:p>
    <w:p w14:paraId="6979B637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jc w:val="center"/>
        <w:rPr>
          <w:rFonts w:ascii="Calibri" w:eastAsia="Times New Roman" w:hAnsi="Calibri" w:cs="Verdana"/>
          <w:b/>
          <w:bCs/>
        </w:rPr>
      </w:pP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0A279FB7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2B2B2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503C56" w14:textId="77777777" w:rsidR="00AC03EA" w:rsidRDefault="002F710A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INTRODUÇÃO</w:t>
            </w:r>
          </w:p>
        </w:tc>
      </w:tr>
      <w:tr w:rsidR="00AC03EA" w14:paraId="45D27A37" w14:textId="77777777">
        <w:tc>
          <w:tcPr>
            <w:tcW w:w="878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26D552" w14:textId="77777777" w:rsidR="00AC03EA" w:rsidRDefault="002F710A">
            <w:pPr>
              <w:pStyle w:val="TableContents"/>
              <w:jc w:val="both"/>
              <w:rPr>
                <w:rFonts w:ascii="Calibri" w:hAnsi="Calibri"/>
                <w:shd w:val="clear" w:color="auto" w:fill="FFFFFF"/>
              </w:rPr>
            </w:pPr>
            <w:r>
              <w:rPr>
                <w:rFonts w:ascii="Calibri" w:hAnsi="Calibri"/>
                <w:shd w:val="clear" w:color="auto" w:fill="FFFFFF"/>
              </w:rPr>
              <w:t xml:space="preserve">O Estudo Técnico Preliminar tem por objetivo </w:t>
            </w:r>
            <w:r>
              <w:rPr>
                <w:rFonts w:ascii="Calibri" w:hAnsi="Calibri"/>
                <w:shd w:val="clear" w:color="auto" w:fill="FFFFFF"/>
              </w:rPr>
              <w:t>identificar e analisar os cenários para o atendimento da demanda, bem como demonstrar a viabilidade técnica e econômica das soluções identificadas, fornecendo as informações necessárias para subsidiar o respectivo processo de contratação, nos termos do art. 18, §1º, da Lei nº 14.133/2021 e do art. 2º da Portaria nº 12/2024 da Câmara Municipal de Itanhandu.</w:t>
            </w:r>
          </w:p>
        </w:tc>
      </w:tr>
    </w:tbl>
    <w:p w14:paraId="36A75823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jc w:val="both"/>
        <w:rPr>
          <w:rFonts w:ascii="Calibri" w:hAnsi="Calibri"/>
        </w:rPr>
      </w:pP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3D2B0E90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ED0D7B" w14:textId="77777777" w:rsidR="00AC03EA" w:rsidRDefault="002F710A">
            <w:pPr>
              <w:pStyle w:val="Standard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1 – DESCRIÇÃO DA</w:t>
            </w:r>
            <w:r>
              <w:rPr>
                <w:rFonts w:ascii="Calibri" w:hAnsi="Calibri"/>
                <w:b/>
                <w:bCs/>
              </w:rPr>
              <w:t xml:space="preserve"> NECESSIDADE DA CONTRATAÇÃO</w:t>
            </w:r>
          </w:p>
          <w:p>
            <w:r>
              <w:t>{{DESCRICAO_NECESSIDADE}}</w:t>
            </w:r>
          </w:p>
        </w:tc>
      </w:tr>
    </w:tbl>
    <w:p w14:paraId="37DA6CDA" w14:textId="77777777" w:rsidR="00AC03EA" w:rsidRDefault="00AC03E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  <w:rPr>
          <w:rFonts w:ascii="Calibri" w:hAnsi="Calibri"/>
          <w:color w:val="FF3333"/>
        </w:rPr>
      </w:pPr>
    </w:p>
    <w:p w14:paraId="518EA60F" w14:textId="77777777" w:rsidR="00AC03EA" w:rsidRDefault="002F710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  <w:rPr>
          <w:rFonts w:ascii="Calibri" w:hAnsi="Calibri"/>
          <w:color w:val="FF3333"/>
        </w:rPr>
      </w:pPr>
      <w:r>
        <w:rPr>
          <w:rFonts w:ascii="Calibri" w:hAnsi="Calibri"/>
          <w:color w:val="FF3333"/>
        </w:rPr>
        <w:t>PREENCHIMENTO OBRIGATÓRIO</w:t>
      </w:r>
    </w:p>
    <w:p w14:paraId="6885767F" w14:textId="77777777" w:rsidR="00AC03EA" w:rsidRDefault="002F710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</w:pPr>
      <w:r>
        <w:rPr>
          <w:rFonts w:ascii="Calibri" w:hAnsi="Calibri"/>
          <w:b/>
          <w:bCs/>
          <w:color w:val="FF3333"/>
        </w:rPr>
        <w:t>DEFINIÇÃO:</w:t>
      </w:r>
      <w:r>
        <w:rPr>
          <w:rFonts w:ascii="Calibri" w:hAnsi="Calibri"/>
          <w:color w:val="FF3333"/>
        </w:rPr>
        <w:t xml:space="preserve"> Esse tópico nada mais é que a justificativa da contratação. Referido tópico reforça o fato de que todo ato administrativo deve ser motivado. Portanto, é importante que nesse ponto seja demonstrada a real necessidade da contratação, seus benefícios, impres</w:t>
      </w:r>
      <w:r>
        <w:rPr>
          <w:rFonts w:ascii="Calibri" w:hAnsi="Calibri"/>
          <w:color w:val="FF3333"/>
        </w:rPr>
        <w:t>cindibilidade, quais setores serão atendidos etc.</w:t>
      </w:r>
    </w:p>
    <w:p w14:paraId="631FD94D" w14:textId="77777777" w:rsidR="00AC03EA" w:rsidRDefault="00AC03E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119"/>
        <w:ind w:left="27"/>
        <w:jc w:val="both"/>
        <w:rPr>
          <w:rFonts w:ascii="Calibri" w:hAnsi="Calibri"/>
          <w:color w:val="FF0000"/>
          <w:shd w:val="clear" w:color="auto" w:fill="FFFFFF"/>
        </w:rPr>
      </w:pP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50FBA935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E03FC7" w14:textId="77777777" w:rsidR="00AC03EA" w:rsidRDefault="002F710A">
            <w:pPr>
              <w:pStyle w:val="Standard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2 – PREVISÃO DA CONTRATAÇÃO NO PLANO DE CONTRATAÇÕES ANUAL</w:t>
            </w:r>
          </w:p>
          <w:p>
            <w:r>
              <w:t>{{PREVISAO_PCA}}</w:t>
            </w:r>
          </w:p>
        </w:tc>
      </w:tr>
    </w:tbl>
    <w:p w14:paraId="61973004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  <w:rPr>
          <w:rFonts w:ascii="Calibri" w:hAnsi="Calibri"/>
          <w:color w:val="FF3333"/>
        </w:rPr>
      </w:pPr>
    </w:p>
    <w:p w14:paraId="0019FA86" w14:textId="77777777" w:rsidR="00AC03EA" w:rsidRDefault="002F710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  <w:rPr>
          <w:rFonts w:ascii="Calibri" w:hAnsi="Calibri"/>
          <w:color w:val="FF3333"/>
        </w:rPr>
      </w:pPr>
      <w:r>
        <w:rPr>
          <w:rFonts w:ascii="Calibri" w:hAnsi="Calibri"/>
          <w:color w:val="FF3333"/>
        </w:rPr>
        <w:t>PREENCHIMENTO FACULTATIVO. JUSTIFICAR A INAPLICABILIDADE QUANDO FOR O CASO.</w:t>
      </w:r>
    </w:p>
    <w:p w14:paraId="7FAC9DD3" w14:textId="77777777" w:rsidR="00AC03EA" w:rsidRDefault="002F710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  <w:rPr>
          <w:rFonts w:ascii="Calibri" w:hAnsi="Calibri"/>
          <w:color w:val="FF3333"/>
        </w:rPr>
      </w:pPr>
      <w:r>
        <w:rPr>
          <w:rFonts w:ascii="Calibri" w:hAnsi="Calibri"/>
          <w:color w:val="FF3333"/>
        </w:rPr>
        <w:t>Se o Plano Anual tenha sido confeccionado pela Administração, é nece</w:t>
      </w:r>
      <w:r>
        <w:rPr>
          <w:rFonts w:ascii="Calibri" w:hAnsi="Calibri"/>
          <w:color w:val="FF3333"/>
        </w:rPr>
        <w:t>ssário que a compra pretendida tenha sido prevista, a fim de atender ao Princípio do Planejamento.</w:t>
      </w:r>
    </w:p>
    <w:p w14:paraId="1C2F9BDF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  <w:rPr>
          <w:rFonts w:ascii="Calibri" w:hAnsi="Calibri"/>
          <w:color w:val="FF3333"/>
        </w:rPr>
      </w:pP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3F9CE0A7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7B70A2" w14:textId="77777777" w:rsidR="00AC03EA" w:rsidRDefault="002F710A">
            <w:pPr>
              <w:pStyle w:val="Standard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3 – ESTIMATIVAS DAS QUANTIDADES PARA A CONTRATAÇÃO</w:t>
            </w:r>
          </w:p>
          <w:p>
            <w:r>
              <w:t>{{ESTIMATIVA_QUANTIDADES}}</w:t>
            </w:r>
          </w:p>
        </w:tc>
      </w:tr>
    </w:tbl>
    <w:p w14:paraId="00632C6E" w14:textId="77777777" w:rsidR="00AC03EA" w:rsidRDefault="00AC03EA">
      <w:pPr>
        <w:pStyle w:val="Standard"/>
        <w:jc w:val="both"/>
        <w:rPr>
          <w:rFonts w:ascii="Calibri" w:hAnsi="Calibri"/>
          <w:color w:val="FF3333"/>
        </w:rPr>
      </w:pPr>
    </w:p>
    <w:p w14:paraId="77AC2F8E" w14:textId="77777777" w:rsidR="00AC03EA" w:rsidRDefault="002F710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jc w:val="both"/>
      </w:pPr>
      <w:r>
        <w:rPr>
          <w:rFonts w:ascii="Calibri" w:hAnsi="Calibri"/>
          <w:color w:val="FF3333"/>
        </w:rPr>
        <w:t>PREENCHIMENTO OBRIGATÓRIO</w:t>
      </w:r>
    </w:p>
    <w:p w14:paraId="23A95240" w14:textId="77777777" w:rsidR="00AC03EA" w:rsidRDefault="002F710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jc w:val="both"/>
      </w:pPr>
      <w:r>
        <w:rPr>
          <w:rFonts w:ascii="Calibri" w:hAnsi="Calibri"/>
          <w:b/>
          <w:bCs/>
          <w:color w:val="FF3333"/>
        </w:rPr>
        <w:t>DEFINIÇÃO:</w:t>
      </w:r>
      <w:r>
        <w:rPr>
          <w:rFonts w:ascii="Calibri" w:hAnsi="Calibri"/>
          <w:color w:val="FF3333"/>
        </w:rPr>
        <w:t xml:space="preserve"> são os cálculos trazidos para o estudo que demonstram a proporção da contratação que será realizada pela Administração. Essas estimativas devem ser realizadas por intermédio de levantamentos junto ao setor requisitante, a fim de definir o quantitativo que</w:t>
      </w:r>
      <w:r>
        <w:rPr>
          <w:rFonts w:ascii="Calibri" w:hAnsi="Calibri"/>
          <w:color w:val="FF3333"/>
        </w:rPr>
        <w:t xml:space="preserve"> será licitado. Caso as quantidades não possam ser mensuradas de forma exata, recomenda-se realizar o pregão na modalidade registro de preços.</w:t>
      </w:r>
    </w:p>
    <w:p w14:paraId="31C52643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jc w:val="both"/>
        <w:rPr>
          <w:rFonts w:ascii="Calibri" w:hAnsi="Calibri"/>
        </w:rPr>
      </w:pP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4F01EF54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5996FA" w14:textId="77777777" w:rsidR="00AC03EA" w:rsidRDefault="002F710A">
            <w:pPr>
              <w:pStyle w:val="Standard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4 – LEVANTAMENTO DE MERCADO</w:t>
            </w:r>
          </w:p>
          <w:p>
            <w:r>
              <w:t>{{LEVANTAMENTO_MERCADO}}</w:t>
            </w:r>
          </w:p>
        </w:tc>
      </w:tr>
    </w:tbl>
    <w:p w14:paraId="184742C2" w14:textId="77777777" w:rsidR="00AC03EA" w:rsidRDefault="00AC03EA">
      <w:pPr>
        <w:rPr>
          <w:lang w:eastAsia="zh-CN"/>
        </w:rPr>
      </w:pPr>
    </w:p>
    <w:p w14:paraId="00D8CCC5" w14:textId="77777777" w:rsidR="00AC03EA" w:rsidRDefault="002F710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  <w:rPr>
          <w:rFonts w:ascii="Calibri" w:hAnsi="Calibri"/>
          <w:color w:val="FF3333"/>
        </w:rPr>
      </w:pPr>
      <w:r>
        <w:rPr>
          <w:rFonts w:ascii="Calibri" w:hAnsi="Calibri"/>
          <w:color w:val="FF3333"/>
        </w:rPr>
        <w:t>PREENCHIMENTO FACULTATIVO. JUSTIFICAR A INAPLICABILIDADE QUANDO FOR O CASO.</w:t>
      </w:r>
    </w:p>
    <w:p w14:paraId="18344F33" w14:textId="77777777" w:rsidR="00AC03EA" w:rsidRDefault="002F710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jc w:val="both"/>
      </w:pPr>
      <w:r>
        <w:rPr>
          <w:rFonts w:ascii="Calibri" w:hAnsi="Calibri"/>
          <w:b/>
          <w:bCs/>
          <w:color w:val="FF3333"/>
        </w:rPr>
        <w:lastRenderedPageBreak/>
        <w:t>DEFINI</w:t>
      </w:r>
      <w:r>
        <w:rPr>
          <w:rFonts w:ascii="Calibri" w:hAnsi="Calibri"/>
          <w:b/>
          <w:bCs/>
          <w:color w:val="FF3333"/>
        </w:rPr>
        <w:t xml:space="preserve">ÇÃO: </w:t>
      </w:r>
      <w:r>
        <w:rPr>
          <w:rFonts w:ascii="Calibri" w:hAnsi="Calibri"/>
          <w:color w:val="FF3333"/>
        </w:rPr>
        <w:t>O levantamento de mercado é uma análise comparativa das possíveis soluções existentes para atender a demanda da Administração. Nessa análise, é importante levar em consideração os custos da contratação, a taxa de eficiência, o tempo para execução etc.</w:t>
      </w:r>
    </w:p>
    <w:p w14:paraId="29CF22C2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jc w:val="both"/>
        <w:rPr>
          <w:rFonts w:ascii="Calibri" w:hAnsi="Calibri"/>
        </w:rPr>
      </w:pP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4E2D4926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75398B" w14:textId="77777777" w:rsidR="00AC03EA" w:rsidRDefault="002F710A">
            <w:pPr>
              <w:pStyle w:val="Standard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5 – REQUISITOS DA CONTRATAÇÃO</w:t>
            </w:r>
          </w:p>
          <w:p>
            <w:r>
              <w:t>{{REQUISITOS_CONTRATACAO}}</w:t>
            </w:r>
          </w:p>
        </w:tc>
      </w:tr>
    </w:tbl>
    <w:p w14:paraId="3A5C091D" w14:textId="77777777" w:rsidR="00AC03EA" w:rsidRDefault="00AC03EA">
      <w:pPr>
        <w:rPr>
          <w:lang w:eastAsia="zh-CN"/>
        </w:rPr>
      </w:pPr>
    </w:p>
    <w:p w14:paraId="77D678A5" w14:textId="77777777" w:rsidR="00AC03EA" w:rsidRDefault="002F710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  <w:rPr>
          <w:rFonts w:ascii="Calibri" w:hAnsi="Calibri"/>
          <w:color w:val="FF3333"/>
        </w:rPr>
      </w:pPr>
      <w:r>
        <w:rPr>
          <w:rFonts w:ascii="Calibri" w:hAnsi="Calibri"/>
          <w:color w:val="FF3333"/>
        </w:rPr>
        <w:t>PREENCHIMENTO FACULTATIVO. JUSTIFICAR A INAPLICABILIDADE QUANDO FOR O CASO.</w:t>
      </w:r>
    </w:p>
    <w:p w14:paraId="79DF4D58" w14:textId="77777777" w:rsidR="00AC03EA" w:rsidRDefault="002F710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</w:pPr>
      <w:r>
        <w:rPr>
          <w:rFonts w:ascii="Calibri" w:hAnsi="Calibri"/>
          <w:b/>
          <w:bCs/>
          <w:color w:val="FF3333"/>
        </w:rPr>
        <w:t xml:space="preserve">DEFINIÇÃO: </w:t>
      </w:r>
      <w:r>
        <w:rPr>
          <w:rFonts w:ascii="Calibri" w:hAnsi="Calibri"/>
          <w:color w:val="FF0000"/>
        </w:rPr>
        <w:t xml:space="preserve">Os requisitos da contratação são exigências direcionadas ao fornecedor e que são indispensáveis para a contratação, a fim de </w:t>
      </w:r>
      <w:r>
        <w:rPr>
          <w:rFonts w:ascii="Calibri" w:hAnsi="Calibri"/>
          <w:color w:val="FF0000"/>
        </w:rPr>
        <w:t>selecionar o melhor produto ou contratar o melhor serviço que atenda às necessidades da Administração. Os requisitos da contratação devem ser suficientes para atender a demanda e, ao mesmo tempo, não podem ser imoderados, sob pena de frustrar o caráter com</w:t>
      </w:r>
      <w:r>
        <w:rPr>
          <w:rFonts w:ascii="Calibri" w:hAnsi="Calibri"/>
          <w:color w:val="FF0000"/>
        </w:rPr>
        <w:t>petitivo do certame.</w:t>
      </w:r>
    </w:p>
    <w:p w14:paraId="06A72F78" w14:textId="77777777" w:rsidR="00AC03EA" w:rsidRDefault="00AC03E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  <w:rPr>
          <w:rFonts w:ascii="Calibri" w:hAnsi="Calibri"/>
        </w:rPr>
      </w:pP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3B6AFB1C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D4C3DE" w14:textId="77777777" w:rsidR="00AC03EA" w:rsidRDefault="002F710A">
            <w:pPr>
              <w:pStyle w:val="Standard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both"/>
            </w:pPr>
            <w:r>
              <w:rPr>
                <w:rFonts w:ascii="Calibri" w:hAnsi="Calibri"/>
                <w:b/>
                <w:bCs/>
              </w:rPr>
              <w:t>6 – ESTIMATIVAS DO VALOR DA CONTRATAÇÃO</w:t>
            </w:r>
          </w:p>
          <w:p>
            <w:r>
              <w:t>{{ESTIMATIVA_VALOR}}</w:t>
            </w:r>
          </w:p>
        </w:tc>
      </w:tr>
    </w:tbl>
    <w:p w14:paraId="12302463" w14:textId="77777777" w:rsidR="00AC03EA" w:rsidRDefault="00AC03E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  <w:rPr>
          <w:rFonts w:ascii="Calibri" w:hAnsi="Calibri"/>
          <w:b/>
          <w:bCs/>
        </w:rPr>
      </w:pPr>
    </w:p>
    <w:p w14:paraId="5BF09AD1" w14:textId="77777777" w:rsidR="00AC03EA" w:rsidRDefault="002F710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jc w:val="both"/>
      </w:pPr>
      <w:r>
        <w:rPr>
          <w:rFonts w:ascii="Calibri" w:hAnsi="Calibri"/>
          <w:color w:val="FF3333"/>
        </w:rPr>
        <w:t>PREENCHIMENTO OBRIGATÓRIO</w:t>
      </w:r>
    </w:p>
    <w:p w14:paraId="38702E40" w14:textId="77777777" w:rsidR="00AC03EA" w:rsidRDefault="002F710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</w:pPr>
      <w:r>
        <w:rPr>
          <w:rFonts w:ascii="Calibri" w:hAnsi="Calibri"/>
          <w:b/>
          <w:bCs/>
          <w:color w:val="FF3333"/>
        </w:rPr>
        <w:t>DEFINIÇÃO:</w:t>
      </w:r>
      <w:r>
        <w:rPr>
          <w:rFonts w:ascii="Calibri" w:hAnsi="Calibri"/>
          <w:color w:val="FF3333"/>
        </w:rPr>
        <w:t xml:space="preserve"> A estimativa do valor da contratação é um valor referencial para analisar a viabilidade da contratação, bem como utilizada para fazer comparações entre as soluções encontradas no mercado, quando for o caso. A estimativa do valor da contratação deverá esta</w:t>
      </w:r>
      <w:r>
        <w:rPr>
          <w:rFonts w:ascii="Calibri" w:hAnsi="Calibri"/>
          <w:color w:val="FF3333"/>
        </w:rPr>
        <w:t>r acompanhada dos preços unitários referenciais, das memórias de cálculo e dos documentos que lhe dão suporte.</w:t>
      </w:r>
    </w:p>
    <w:p w14:paraId="42AB1D6C" w14:textId="77777777" w:rsidR="00AC03EA" w:rsidRDefault="00AC03E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  <w:rPr>
          <w:rFonts w:ascii="Calibri" w:hAnsi="Calibri"/>
        </w:rPr>
      </w:pP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15BFDD0A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949FB6" w14:textId="77777777" w:rsidR="00AC03EA" w:rsidRDefault="002F710A">
            <w:pPr>
              <w:pStyle w:val="Standard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both"/>
            </w:pPr>
            <w:r>
              <w:rPr>
                <w:rFonts w:ascii="Calibri" w:hAnsi="Calibri"/>
                <w:b/>
                <w:bCs/>
              </w:rPr>
              <w:t>7 – DESCRIÇÃO DA SOLUÇÃO COMO UM TODO</w:t>
            </w:r>
          </w:p>
          <w:p>
            <w:r>
              <w:t>{{DESCRICAO_SOLUCAO}}</w:t>
            </w:r>
          </w:p>
        </w:tc>
      </w:tr>
    </w:tbl>
    <w:p w14:paraId="7C8F8CE4" w14:textId="77777777" w:rsidR="00AC03EA" w:rsidRDefault="00AC03E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  <w:rPr>
          <w:rFonts w:ascii="Calibri" w:hAnsi="Calibri"/>
          <w:color w:val="FF3333"/>
        </w:rPr>
      </w:pPr>
    </w:p>
    <w:p w14:paraId="2A1CF2E0" w14:textId="77777777" w:rsidR="00AC03EA" w:rsidRDefault="002F710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  <w:rPr>
          <w:rFonts w:ascii="Calibri" w:hAnsi="Calibri"/>
          <w:color w:val="FF3333"/>
        </w:rPr>
      </w:pPr>
      <w:r>
        <w:rPr>
          <w:rFonts w:ascii="Calibri" w:hAnsi="Calibri"/>
          <w:color w:val="FF3333"/>
        </w:rPr>
        <w:t>PREENCHIMENTO FACULTATIVO. JUSTIFICAR A INAPLICABILIDADE QUANDO FOR O CASO.</w:t>
      </w:r>
    </w:p>
    <w:p w14:paraId="339E5285" w14:textId="77777777" w:rsidR="00AC03EA" w:rsidRDefault="002F710A">
      <w:pPr>
        <w:pStyle w:val="Standard"/>
      </w:pPr>
      <w:r>
        <w:rPr>
          <w:rFonts w:ascii="Calibri" w:hAnsi="Calibri"/>
          <w:b/>
          <w:bCs/>
          <w:color w:val="FF3333"/>
        </w:rPr>
        <w:t xml:space="preserve">DEFINIÇÃO: </w:t>
      </w:r>
      <w:r>
        <w:rPr>
          <w:rFonts w:ascii="Calibri" w:hAnsi="Calibri"/>
          <w:color w:val="FF0000"/>
        </w:rPr>
        <w:t xml:space="preserve">A </w:t>
      </w:r>
      <w:r>
        <w:rPr>
          <w:rFonts w:ascii="Calibri" w:hAnsi="Calibri"/>
          <w:color w:val="FF0000"/>
        </w:rPr>
        <w:t>descrição da solução como um todo é um resumo da conclusão a que se chega com a realização do Estudo Técnico Preliminar, devendo descrever os elementos que devem ser produzidos/contratados/executados para que a contratação produza os resultados pretendidos</w:t>
      </w:r>
      <w:r>
        <w:rPr>
          <w:rFonts w:ascii="Calibri" w:hAnsi="Calibri"/>
          <w:color w:val="FF0000"/>
        </w:rPr>
        <w:t xml:space="preserve"> pela Administração.</w:t>
      </w:r>
    </w:p>
    <w:p w14:paraId="5BD0754F" w14:textId="77777777" w:rsidR="00AC03EA" w:rsidRDefault="00AC03EA">
      <w:pPr>
        <w:pStyle w:val="Standard"/>
        <w:rPr>
          <w:rFonts w:ascii="Calibri" w:hAnsi="Calibri"/>
          <w:color w:val="FF3333"/>
        </w:rPr>
      </w:pP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6471965F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312BFE" w14:textId="77777777" w:rsidR="00AC03EA" w:rsidRDefault="002F710A">
            <w:pPr>
              <w:pStyle w:val="Standard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8 – JUSTIFICATIVAS PARA O PARCELAMENTO OU NÃO DA CONTRATAÇÃO</w:t>
            </w:r>
          </w:p>
          <w:p>
            <w:r>
              <w:t>{{JUSTIFICATIVA_PARCELAMENTO}}</w:t>
            </w:r>
          </w:p>
        </w:tc>
      </w:tr>
    </w:tbl>
    <w:p w14:paraId="74A2B850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  <w:rPr>
          <w:rFonts w:ascii="Calibri" w:hAnsi="Calibri"/>
          <w:color w:val="FF3333"/>
        </w:rPr>
      </w:pPr>
    </w:p>
    <w:p w14:paraId="2185D44B" w14:textId="77777777" w:rsidR="00AC03EA" w:rsidRDefault="002F710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jc w:val="both"/>
      </w:pPr>
      <w:r>
        <w:rPr>
          <w:rFonts w:ascii="Calibri" w:hAnsi="Calibri"/>
          <w:color w:val="FF3333"/>
        </w:rPr>
        <w:t>PREENCHIMENTO OBRIGATÓRIO</w:t>
      </w:r>
    </w:p>
    <w:p w14:paraId="262E0535" w14:textId="77777777" w:rsidR="00AC03EA" w:rsidRDefault="002F710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</w:pPr>
      <w:r>
        <w:rPr>
          <w:rFonts w:ascii="Calibri" w:hAnsi="Calibri"/>
          <w:b/>
          <w:bCs/>
          <w:color w:val="FF3333"/>
        </w:rPr>
        <w:t xml:space="preserve">DEFINIÇÃO: </w:t>
      </w:r>
      <w:r>
        <w:rPr>
          <w:rFonts w:ascii="Calibri" w:hAnsi="Calibri"/>
          <w:color w:val="FF3333"/>
        </w:rPr>
        <w:t>Parcelamento é individualização da licitação dos produtos em vários itens. É justamente o contrário da licitação em lote, na qual vári</w:t>
      </w:r>
      <w:r>
        <w:rPr>
          <w:rFonts w:ascii="Calibri" w:hAnsi="Calibri"/>
          <w:color w:val="FF3333"/>
        </w:rPr>
        <w:t xml:space="preserve">os produtos são aglomerados em um único item (lote) para que apenas um fornecedor seja vencedor do certame. O </w:t>
      </w:r>
      <w:r>
        <w:rPr>
          <w:rFonts w:ascii="Calibri" w:hAnsi="Calibri"/>
          <w:color w:val="FF3333"/>
        </w:rPr>
        <w:lastRenderedPageBreak/>
        <w:t>parcelamento da solução é a regra, devendo a licitação ser realizada por item, sempre que o objeto for divisível, desde que se verifique não haver</w:t>
      </w:r>
      <w:r>
        <w:rPr>
          <w:rFonts w:ascii="Calibri" w:hAnsi="Calibri"/>
          <w:color w:val="FF3333"/>
        </w:rPr>
        <w:t xml:space="preserve"> prejuízo para o conjunto da solução ou perda de economia de escala, visando propiciar a ampla participação de licitantes, que embora não disponham de capacidade para execução da totalidade do objeto, possam fazê-lo com relação a itens ou unidades autônoma</w:t>
      </w:r>
      <w:r>
        <w:rPr>
          <w:rFonts w:ascii="Calibri" w:hAnsi="Calibri"/>
          <w:color w:val="FF3333"/>
        </w:rPr>
        <w:t>s.</w:t>
      </w:r>
    </w:p>
    <w:p w14:paraId="4E8A926D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</w:pPr>
    </w:p>
    <w:p w14:paraId="35204713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  <w:rPr>
          <w:rFonts w:ascii="Calibri" w:hAnsi="Calibri"/>
          <w:color w:val="0000FF"/>
        </w:rPr>
      </w:pP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47289DE9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5377D3" w14:textId="77777777" w:rsidR="00AC03EA" w:rsidRDefault="002F710A">
            <w:pPr>
              <w:pStyle w:val="Standard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9 – DEMONSTRATIVO DOS RESULTADOS PRETENDIDOS</w:t>
            </w:r>
          </w:p>
          <w:p>
            <w:r>
              <w:t>{{RESULTADOS_PRETENDIDOS}}</w:t>
            </w:r>
          </w:p>
        </w:tc>
      </w:tr>
    </w:tbl>
    <w:p w14:paraId="7C3EDFB0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  <w:rPr>
          <w:rFonts w:ascii="Calibri" w:hAnsi="Calibri"/>
          <w:color w:val="FF3333"/>
        </w:rPr>
      </w:pPr>
    </w:p>
    <w:p w14:paraId="1318604C" w14:textId="77777777" w:rsidR="00AC03EA" w:rsidRDefault="002F710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  <w:rPr>
          <w:rFonts w:ascii="Calibri" w:hAnsi="Calibri"/>
          <w:color w:val="FF3333"/>
        </w:rPr>
      </w:pPr>
      <w:r>
        <w:rPr>
          <w:rFonts w:ascii="Calibri" w:hAnsi="Calibri"/>
          <w:color w:val="FF3333"/>
        </w:rPr>
        <w:t>PREENCHIMENTO FACULTATIVO. JUSTIFICAR A INAPLICABILIDADE QUANDO FOR O CASO.</w:t>
      </w:r>
    </w:p>
    <w:p w14:paraId="2932F2BE" w14:textId="77777777" w:rsidR="00AC03EA" w:rsidRDefault="002F710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</w:pPr>
      <w:r>
        <w:rPr>
          <w:rFonts w:ascii="Calibri" w:hAnsi="Calibri"/>
          <w:b/>
          <w:bCs/>
          <w:color w:val="FF3333"/>
        </w:rPr>
        <w:t xml:space="preserve">DEFINIÇÃO: </w:t>
      </w:r>
      <w:r>
        <w:rPr>
          <w:rFonts w:ascii="Calibri" w:hAnsi="Calibri"/>
          <w:color w:val="FF0000"/>
        </w:rPr>
        <w:t xml:space="preserve">Os resultados pretendidos são os benefícios diretos que o órgão almeja com a contratação da solução, em termos de </w:t>
      </w:r>
      <w:r>
        <w:rPr>
          <w:rFonts w:ascii="Calibri" w:hAnsi="Calibri"/>
          <w:color w:val="FF0000"/>
        </w:rPr>
        <w:t>economicidade, eficácia, eficiência, de melhor aproveitamento dos recursos humanos, materiais e financeiros disponíveis, inclusive com respeito a impactos ambientais positivos (e.g. diminuição do consumo de papel ou de energia elétrica), bem como, se for c</w:t>
      </w:r>
      <w:r>
        <w:rPr>
          <w:rFonts w:ascii="Calibri" w:hAnsi="Calibri"/>
          <w:color w:val="FF0000"/>
        </w:rPr>
        <w:t>aso, de melhoria da qualidade de produtos ou serviços, de forma a atender à necessidade da contratação.</w:t>
      </w:r>
    </w:p>
    <w:p w14:paraId="2297202B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  <w:rPr>
          <w:rFonts w:ascii="Calibri" w:hAnsi="Calibri"/>
          <w:color w:val="0000FF"/>
        </w:rPr>
      </w:pP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650D1344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B9CD7E" w14:textId="77777777" w:rsidR="00AC03EA" w:rsidRDefault="002F710A">
            <w:pPr>
              <w:pStyle w:val="Standard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10 – PROVIDÊNCIAS A SEREM ADOTADAS PELA ADMINISTRAÇÃO</w:t>
            </w:r>
          </w:p>
          <w:p>
            <w:r>
              <w:t>{{PROVIDENCIAS_ADMINISTRACAO}}</w:t>
            </w:r>
          </w:p>
        </w:tc>
      </w:tr>
    </w:tbl>
    <w:p w14:paraId="41A91642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  <w:rPr>
          <w:rFonts w:ascii="Calibri" w:hAnsi="Calibri"/>
          <w:color w:val="0000FF"/>
        </w:rPr>
      </w:pPr>
    </w:p>
    <w:p w14:paraId="0EC7B3CD" w14:textId="77777777" w:rsidR="00AC03EA" w:rsidRDefault="002F710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  <w:rPr>
          <w:rFonts w:ascii="Calibri" w:hAnsi="Calibri"/>
          <w:color w:val="FF3333"/>
        </w:rPr>
      </w:pPr>
      <w:r>
        <w:rPr>
          <w:rFonts w:ascii="Calibri" w:hAnsi="Calibri"/>
          <w:color w:val="FF3333"/>
        </w:rPr>
        <w:t>PREENCHIMENTO FACULTATIVO. JUSTIFICAR A INAPLICABILIDADE QUANDO FOR O CASO.</w:t>
      </w:r>
    </w:p>
    <w:p w14:paraId="1E498070" w14:textId="77777777" w:rsidR="00AC03EA" w:rsidRDefault="002F710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</w:pPr>
      <w:r>
        <w:rPr>
          <w:rFonts w:ascii="Calibri" w:hAnsi="Calibri"/>
          <w:b/>
          <w:bCs/>
          <w:color w:val="FF3333"/>
        </w:rPr>
        <w:t xml:space="preserve">DEFINIÇÃO: </w:t>
      </w:r>
      <w:r>
        <w:rPr>
          <w:rFonts w:ascii="Calibri" w:hAnsi="Calibri"/>
          <w:color w:val="FF0000"/>
        </w:rPr>
        <w:t>São os a</w:t>
      </w:r>
      <w:r>
        <w:rPr>
          <w:rFonts w:ascii="Calibri" w:hAnsi="Calibri"/>
          <w:color w:val="FF0000"/>
        </w:rPr>
        <w:t>justes que precisam ser feitos no ambiente do órgão para que a contratação atenda à necessidade de negócio, em função do impacto esperado dos trabalhos da contratada durante a construção, implantação e operação da solução junto ao órgão, bem como da soluçã</w:t>
      </w:r>
      <w:r>
        <w:rPr>
          <w:rFonts w:ascii="Calibri" w:hAnsi="Calibri"/>
          <w:color w:val="FF0000"/>
        </w:rPr>
        <w:t>o após a sua implantação.</w:t>
      </w:r>
    </w:p>
    <w:p w14:paraId="04D10EAD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  <w:rPr>
          <w:rFonts w:ascii="Calibri" w:hAnsi="Calibri"/>
          <w:color w:val="FF3333"/>
        </w:rPr>
      </w:pP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435BB6D8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2CA8FC" w14:textId="77777777" w:rsidR="00AC03EA" w:rsidRDefault="002F710A">
            <w:pPr>
              <w:pStyle w:val="Standard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11 – CONTRATAÇÕES CORRELATAS E/OU INTERDEPENDENTES</w:t>
            </w:r>
          </w:p>
          <w:p>
            <w:r>
              <w:t>{{CONTRATACOES_CORRELATAS}}</w:t>
            </w:r>
          </w:p>
        </w:tc>
      </w:tr>
    </w:tbl>
    <w:p w14:paraId="30825A81" w14:textId="77777777" w:rsidR="00AC03EA" w:rsidRDefault="00AC03EA">
      <w:pPr>
        <w:pStyle w:val="Standard"/>
        <w:jc w:val="both"/>
        <w:rPr>
          <w:rFonts w:ascii="Calibri" w:hAnsi="Calibri"/>
          <w:color w:val="FF3333"/>
        </w:rPr>
      </w:pPr>
    </w:p>
    <w:p w14:paraId="13D6DF22" w14:textId="77777777" w:rsidR="00AC03EA" w:rsidRDefault="002F710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  <w:rPr>
          <w:rFonts w:ascii="Calibri" w:hAnsi="Calibri"/>
          <w:color w:val="FF3333"/>
        </w:rPr>
      </w:pPr>
      <w:r>
        <w:rPr>
          <w:rFonts w:ascii="Calibri" w:hAnsi="Calibri"/>
          <w:color w:val="FF3333"/>
        </w:rPr>
        <w:t>PREENCHIMENTO FACULTATIVO. JUSTIFICAR A INAPLICABILIDADE QUANDO FOR O CASO.</w:t>
      </w:r>
    </w:p>
    <w:p w14:paraId="353ACDC7" w14:textId="77777777" w:rsidR="00AC03EA" w:rsidRDefault="002F710A">
      <w:pPr>
        <w:pStyle w:val="Standard"/>
        <w:jc w:val="both"/>
      </w:pPr>
      <w:r>
        <w:rPr>
          <w:rFonts w:ascii="Calibri" w:hAnsi="Calibri"/>
          <w:b/>
          <w:bCs/>
          <w:color w:val="FF3333"/>
        </w:rPr>
        <w:t xml:space="preserve">DEFINIÇÃO: </w:t>
      </w:r>
      <w:r>
        <w:rPr>
          <w:rFonts w:ascii="Calibri" w:hAnsi="Calibri"/>
          <w:color w:val="FF0000"/>
        </w:rPr>
        <w:t xml:space="preserve">São as eventuais contratações que o órgão precisa realizar para que a compra possa se </w:t>
      </w:r>
      <w:r>
        <w:rPr>
          <w:rFonts w:ascii="Calibri" w:hAnsi="Calibri"/>
          <w:color w:val="FF0000"/>
        </w:rPr>
        <w:t>concretizar e surtir com todos os seus efeitos.</w:t>
      </w:r>
    </w:p>
    <w:p w14:paraId="2BF52E80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  <w:rPr>
          <w:rFonts w:ascii="Calibri" w:hAnsi="Calibri"/>
          <w:color w:val="0000FF"/>
        </w:rPr>
      </w:pP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0C7882E8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05AADB" w14:textId="77777777" w:rsidR="00AC03EA" w:rsidRDefault="002F710A">
            <w:pPr>
              <w:pStyle w:val="Standard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12 – POSSÍVEIS IMPACTOS AMBIENTAIS</w:t>
            </w:r>
          </w:p>
          <w:p>
            <w:r>
              <w:t>{{IMPACTOS_AMBIENTAIS}}</w:t>
            </w:r>
          </w:p>
        </w:tc>
      </w:tr>
    </w:tbl>
    <w:p w14:paraId="0642AEC4" w14:textId="77777777" w:rsidR="00AC03EA" w:rsidRDefault="00AC03EA">
      <w:pPr>
        <w:pStyle w:val="Textbody"/>
        <w:rPr>
          <w:rFonts w:ascii="Calibri" w:hAnsi="Calibri"/>
        </w:rPr>
      </w:pPr>
    </w:p>
    <w:p w14:paraId="47373652" w14:textId="77777777" w:rsidR="00AC03EA" w:rsidRDefault="002F710A">
      <w:pPr>
        <w:pStyle w:val="Standard"/>
        <w:tabs>
          <w:tab w:val="left" w:pos="582"/>
          <w:tab w:val="left" w:pos="867"/>
          <w:tab w:val="left" w:pos="1167"/>
          <w:tab w:val="left" w:pos="1422"/>
          <w:tab w:val="left" w:pos="1677"/>
          <w:tab w:val="left" w:pos="1992"/>
          <w:tab w:val="left" w:pos="2247"/>
          <w:tab w:val="left" w:leader="underscore" w:pos="7363"/>
        </w:tabs>
        <w:spacing w:before="57" w:after="57"/>
        <w:ind w:left="27"/>
        <w:jc w:val="both"/>
        <w:rPr>
          <w:rFonts w:ascii="Calibri" w:hAnsi="Calibri"/>
          <w:color w:val="FF3333"/>
        </w:rPr>
      </w:pPr>
      <w:r>
        <w:rPr>
          <w:rFonts w:ascii="Calibri" w:hAnsi="Calibri"/>
          <w:color w:val="FF3333"/>
        </w:rPr>
        <w:t>PREENCHIMENTO FACULTATIVO. JUSTIFICAR A INAPLICABILIDADE QUANDO FOR O CASO.</w:t>
      </w:r>
    </w:p>
    <w:p w14:paraId="2C2BCC92" w14:textId="77777777" w:rsidR="00AC03EA" w:rsidRDefault="002F710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</w:pPr>
      <w:r>
        <w:rPr>
          <w:rFonts w:ascii="Calibri" w:hAnsi="Calibri"/>
          <w:b/>
          <w:bCs/>
          <w:color w:val="FF3333"/>
        </w:rPr>
        <w:t xml:space="preserve">DEFINIÇÃO: </w:t>
      </w:r>
      <w:r>
        <w:rPr>
          <w:rFonts w:ascii="Calibri" w:hAnsi="Calibri"/>
          <w:color w:val="FF0000"/>
        </w:rPr>
        <w:t xml:space="preserve">Neste tópico devem ser descritos os possíveis impactos ambientais da </w:t>
      </w:r>
      <w:r>
        <w:rPr>
          <w:rFonts w:ascii="Calibri" w:hAnsi="Calibri"/>
          <w:color w:val="FF0000"/>
        </w:rPr>
        <w:lastRenderedPageBreak/>
        <w:t>contratação e suas respectivas medidas de tratamento, incluindo as medidas de sustentabilidade abordadas, se for o caso.</w:t>
      </w:r>
    </w:p>
    <w:p w14:paraId="2753BC48" w14:textId="77777777" w:rsidR="00AC03EA" w:rsidRDefault="00AC03E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spacing w:before="57" w:after="57"/>
        <w:jc w:val="both"/>
        <w:rPr>
          <w:rFonts w:ascii="Calibri" w:hAnsi="Calibri"/>
          <w:color w:val="0000FF"/>
        </w:rPr>
      </w:pP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67868959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6AD552" w14:textId="77777777" w:rsidR="00AC03EA" w:rsidRDefault="002F710A">
            <w:pPr>
              <w:pStyle w:val="Standard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13 – DECLARAÇÃO DE VIABILIDADE</w:t>
            </w:r>
          </w:p>
          <w:p>
            <w:r>
              <w:t>{{DECLARACAO_VIABILIDADE}}</w:t>
            </w:r>
          </w:p>
        </w:tc>
      </w:tr>
    </w:tbl>
    <w:p w14:paraId="2F4FFE04" w14:textId="77777777" w:rsidR="00AC03EA" w:rsidRDefault="00AC03EA">
      <w:pPr>
        <w:pStyle w:val="Textbody"/>
        <w:rPr>
          <w:rFonts w:ascii="Calibri" w:hAnsi="Calibri"/>
        </w:rPr>
      </w:pPr>
    </w:p>
    <w:p w14:paraId="2AD09B66" w14:textId="77777777" w:rsidR="00AC03EA" w:rsidRDefault="002F710A">
      <w:pPr>
        <w:pStyle w:val="Standard"/>
        <w:tabs>
          <w:tab w:val="left" w:pos="555"/>
          <w:tab w:val="left" w:pos="840"/>
          <w:tab w:val="left" w:pos="1140"/>
          <w:tab w:val="left" w:pos="1395"/>
          <w:tab w:val="left" w:pos="1650"/>
          <w:tab w:val="left" w:pos="1965"/>
          <w:tab w:val="left" w:pos="2220"/>
          <w:tab w:val="left" w:leader="underscore" w:pos="7336"/>
        </w:tabs>
        <w:jc w:val="both"/>
      </w:pPr>
      <w:r>
        <w:rPr>
          <w:rFonts w:ascii="Calibri" w:hAnsi="Calibri"/>
          <w:color w:val="FF3333"/>
        </w:rPr>
        <w:t>PREENCHIMENTO OBRIGATÓRIO</w:t>
      </w:r>
    </w:p>
    <w:p w14:paraId="1FE65785" w14:textId="77777777" w:rsidR="00AC03EA" w:rsidRDefault="002F710A">
      <w:pPr>
        <w:jc w:val="both"/>
      </w:pPr>
      <w:r>
        <w:rPr>
          <w:rFonts w:ascii="Calibri" w:hAnsi="Calibri"/>
          <w:b/>
          <w:bCs/>
          <w:color w:val="FF3333"/>
        </w:rPr>
        <w:t xml:space="preserve">DEFINIÇÃO: </w:t>
      </w:r>
      <w:r>
        <w:rPr>
          <w:rFonts w:ascii="Calibri" w:hAnsi="Calibri"/>
          <w:color w:val="FF3333"/>
          <w:lang w:eastAsia="zh-CN"/>
        </w:rPr>
        <w:t xml:space="preserve">Com base nas informações levantadas ao longo dos estudos </w:t>
      </w:r>
      <w:r>
        <w:rPr>
          <w:rFonts w:ascii="Calibri" w:hAnsi="Calibri"/>
          <w:color w:val="FF3333"/>
          <w:lang w:eastAsia="zh-CN"/>
        </w:rPr>
        <w:t>técnicos preliminares, a equipe de planejamento declara se a contratação é viável ou não, cujo parecer deverá ser referendado pelos titulares da área beneficiária, da área especialista na solução e da autoridade competente.</w:t>
      </w:r>
    </w:p>
    <w:tbl>
      <w:tblPr>
        <w:tblW w:w="878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AC03EA" w14:paraId="55E37129" w14:textId="77777777">
        <w:tc>
          <w:tcPr>
            <w:tcW w:w="87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B85D62" w14:textId="77777777" w:rsidR="00AC03EA" w:rsidRDefault="002F710A">
            <w:pPr>
              <w:pStyle w:val="Standard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both"/>
              <w:rPr>
                <w:rFonts w:ascii="Calibri" w:hAnsi="Calibri"/>
                <w:b/>
                <w:bCs/>
              </w:rPr>
            </w:pPr>
            <w:bookmarkStart w:id="0" w:name="_Hlk125732112"/>
            <w:r>
              <w:rPr>
                <w:rFonts w:ascii="Calibri" w:hAnsi="Calibri"/>
                <w:b/>
                <w:bCs/>
              </w:rPr>
              <w:t>14 – APROVAÇÃO E ASSINATURA</w:t>
            </w:r>
          </w:p>
        </w:tc>
      </w:tr>
    </w:tbl>
    <w:bookmarkEnd w:id="0"/>
    <w:p w14:paraId="117915B4" w14:textId="77777777" w:rsidR="00AC03EA" w:rsidRDefault="002F710A">
      <w:pPr>
        <w:pStyle w:val="Textbody"/>
        <w:rPr>
          <w:rFonts w:ascii="Calibri" w:hAnsi="Calibri"/>
        </w:rPr>
      </w:pPr>
      <w:r>
        <w:rPr>
          <w:rFonts w:ascii="Calibri" w:hAnsi="Calibri"/>
        </w:rPr>
        <w:tab/>
      </w:r>
    </w:p>
    <w:p w14:paraId="6D424BC4" w14:textId="77777777" w:rsidR="00AC03EA" w:rsidRDefault="002F710A">
      <w:pPr>
        <w:pStyle w:val="Textbody"/>
        <w:jc w:val="both"/>
        <w:rPr>
          <w:rFonts w:ascii="Calibri" w:hAnsi="Calibri"/>
        </w:rPr>
      </w:pPr>
      <w:r>
        <w:rPr>
          <w:rFonts w:ascii="Calibri" w:hAnsi="Calibri"/>
        </w:rPr>
        <w:t>D</w:t>
      </w:r>
      <w:r>
        <w:rPr>
          <w:rFonts w:ascii="Calibri" w:hAnsi="Calibri"/>
        </w:rPr>
        <w:t>iante do que foi exposto, assinamos o Presente Estudo Técnico Preliminar:</w:t>
      </w:r>
    </w:p>
    <w:p w14:paraId="236192F2" w14:textId="77777777" w:rsidR="00AC03EA" w:rsidRDefault="002F710A">
      <w:pPr>
        <w:pStyle w:val="Textbody"/>
        <w:jc w:val="both"/>
      </w:pPr>
      <w:r>
        <w:rPr>
          <w:rFonts w:ascii="Calibri" w:hAnsi="Calibri"/>
        </w:rPr>
        <w:tab/>
      </w:r>
    </w:p>
    <w:tbl>
      <w:tblPr>
        <w:tblW w:w="878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6"/>
      </w:tblGrid>
      <w:tr w:rsidR="00AC03EA" w14:paraId="7EF52AFF" w14:textId="77777777">
        <w:tc>
          <w:tcPr>
            <w:tcW w:w="8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4F0163" w14:textId="77777777" w:rsidR="00AC03EA" w:rsidRDefault="002F710A">
            <w:pPr>
              <w:pStyle w:val="TableContents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center"/>
              <w:rPr>
                <w:rFonts w:ascii="Calibri" w:hAnsi="Calibri"/>
                <w:b/>
                <w:bCs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>SERVENTUÁRIO</w:t>
            </w:r>
          </w:p>
        </w:tc>
      </w:tr>
      <w:tr w:rsidR="00AC03EA" w14:paraId="303AC788" w14:textId="77777777">
        <w:tc>
          <w:tcPr>
            <w:tcW w:w="8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7F788B" w14:textId="77777777" w:rsidR="00AC03EA" w:rsidRDefault="00AC03EA">
            <w:pPr>
              <w:pStyle w:val="TableContents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center"/>
              <w:rPr>
                <w:rFonts w:ascii="Calibri" w:hAnsi="Calibri"/>
                <w:color w:val="000000"/>
              </w:rPr>
            </w:pPr>
          </w:p>
          <w:p w14:paraId="1B40225F" w14:textId="77777777" w:rsidR="00AC03EA" w:rsidRDefault="002F710A">
            <w:pPr>
              <w:pStyle w:val="TableContents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center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_____________________________</w:t>
            </w:r>
          </w:p>
          <w:p w14:paraId="067360FF" w14:textId="77777777" w:rsidR="00AC03EA" w:rsidRDefault="002F710A">
            <w:pPr>
              <w:pStyle w:val="TableContents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center"/>
              <w:rPr>
                <w:rFonts w:ascii="Calibri" w:hAnsi="Calibri"/>
                <w:color w:val="FF3333"/>
              </w:rPr>
            </w:pPr>
            <w:r>
              <w:rPr>
                <w:rFonts w:ascii="Calibri" w:hAnsi="Calibri"/>
                <w:color w:val="FF3333"/>
              </w:rPr>
              <w:t>{{NOME_SERVIDOR}}</w:t>
            </w:r>
          </w:p>
          <w:p w14:paraId="672D69F3" w14:textId="77777777" w:rsidR="00AC03EA" w:rsidRDefault="00AC03EA">
            <w:pPr>
              <w:pStyle w:val="TableContents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rPr>
                <w:rFonts w:ascii="Calibri" w:hAnsi="Calibri"/>
                <w:b/>
                <w:bCs/>
                <w:color w:val="000000"/>
              </w:rPr>
            </w:pPr>
          </w:p>
          <w:p w14:paraId="544683CA" w14:textId="77777777" w:rsidR="00AC03EA" w:rsidRDefault="002F710A">
            <w:pPr>
              <w:pStyle w:val="TableContents"/>
              <w:tabs>
                <w:tab w:val="left" w:pos="555"/>
                <w:tab w:val="left" w:pos="840"/>
                <w:tab w:val="left" w:pos="1140"/>
                <w:tab w:val="left" w:pos="1395"/>
                <w:tab w:val="left" w:pos="1650"/>
                <w:tab w:val="left" w:pos="1965"/>
                <w:tab w:val="left" w:pos="2220"/>
                <w:tab w:val="left" w:leader="underscore" w:pos="7336"/>
              </w:tabs>
              <w:spacing w:before="57" w:after="57"/>
              <w:jc w:val="center"/>
            </w:pPr>
            <w:r>
              <w:rPr>
                <w:rFonts w:ascii="Calibri" w:hAnsi="Calibri"/>
                <w:color w:val="FF3333"/>
              </w:rPr>
              <w:t>{{LOCAL}}</w:t>
            </w:r>
            <w:r>
              <w:rPr>
                <w:rFonts w:ascii="Calibri" w:hAnsi="Calibri"/>
              </w:rPr>
              <w:t>,</w:t>
            </w:r>
            <w:r>
              <w:rPr>
                <w:rFonts w:ascii="Calibri" w:hAnsi="Calibri"/>
                <w:color w:val="FF3333"/>
              </w:rPr>
              <w:t xml:space="preserve"> {{DIA}} </w:t>
            </w:r>
            <w:r>
              <w:rPr>
                <w:rFonts w:ascii="Calibri" w:hAnsi="Calibri"/>
              </w:rPr>
              <w:t>de</w:t>
            </w:r>
            <w:r>
              <w:rPr>
                <w:rFonts w:ascii="Calibri" w:hAnsi="Calibri"/>
                <w:color w:val="FF3333"/>
              </w:rPr>
              <w:t xml:space="preserve"> {{MES}} </w:t>
            </w:r>
            <w:r>
              <w:rPr>
                <w:rFonts w:ascii="Calibri" w:hAnsi="Calibri"/>
              </w:rPr>
              <w:t>de</w:t>
            </w:r>
            <w:r>
              <w:rPr>
                <w:rFonts w:ascii="Calibri" w:hAnsi="Calibri"/>
                <w:color w:val="FF3333"/>
              </w:rPr>
              <w:t xml:space="preserve"> {{ANO}}</w:t>
            </w:r>
          </w:p>
        </w:tc>
      </w:tr>
    </w:tbl>
    <w:p w14:paraId="5A057C81" w14:textId="77777777" w:rsidR="00AC03EA" w:rsidRDefault="00AC03EA">
      <w:pPr>
        <w:pStyle w:val="Standard"/>
        <w:rPr>
          <w:rFonts w:ascii="Calibri" w:hAnsi="Calibri"/>
        </w:rPr>
      </w:pPr>
    </w:p>
    <w:p w14:paraId="1F864160" w14:textId="77777777" w:rsidR="00AC03EA" w:rsidRDefault="00AC03EA">
      <w:pPr>
        <w:pStyle w:val="Standard"/>
        <w:rPr>
          <w:rFonts w:ascii="Calibri" w:hAnsi="Calibri"/>
        </w:rPr>
      </w:pPr>
    </w:p>
    <w:p w14:paraId="7C86B18D" w14:textId="77777777" w:rsidR="00AC03EA" w:rsidRDefault="00AC03EA">
      <w:pPr>
        <w:pStyle w:val="Textbody"/>
        <w:rPr>
          <w:rFonts w:ascii="Calibri" w:hAnsi="Calibri"/>
        </w:rPr>
      </w:pPr>
    </w:p>
    <w:p w14:paraId="56565878" w14:textId="77777777" w:rsidR="00AC03EA" w:rsidRDefault="00AC03EA">
      <w:pPr>
        <w:pStyle w:val="Textbody"/>
        <w:ind w:firstLine="1008"/>
        <w:rPr>
          <w:rFonts w:ascii="Calibri" w:hAnsi="Calibri"/>
        </w:rPr>
      </w:pPr>
    </w:p>
    <w:sectPr w:rsidR="00AC03EA">
      <w:headerReference w:type="default" r:id="rId6"/>
      <w:footerReference w:type="default" r:id="rId7"/>
      <w:pgSz w:w="11906" w:h="16838"/>
      <w:pgMar w:top="1965" w:right="1417" w:bottom="1134" w:left="1701" w:header="567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036E88" w14:textId="77777777" w:rsidR="002F710A" w:rsidRDefault="002F710A">
      <w:r>
        <w:separator/>
      </w:r>
    </w:p>
  </w:endnote>
  <w:endnote w:type="continuationSeparator" w:id="0">
    <w:p w14:paraId="0D202E9A" w14:textId="77777777" w:rsidR="002F710A" w:rsidRDefault="002F71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penSymbol">
    <w:charset w:val="00"/>
    <w:family w:val="auto"/>
    <w:pitch w:val="variable"/>
  </w:font>
  <w:font w:name="Arial MT">
    <w:altName w:val="Arial"/>
    <w:charset w:val="00"/>
    <w:family w:val="swiss"/>
    <w:pitch w:val="variable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7AA18C" w14:textId="77777777" w:rsidR="002F710A" w:rsidRDefault="002F710A">
      <w:r>
        <w:rPr>
          <w:color w:val="000000"/>
        </w:rPr>
        <w:separator/>
      </w:r>
    </w:p>
  </w:footnote>
  <w:footnote w:type="continuationSeparator" w:id="0">
    <w:p w14:paraId="40319026" w14:textId="77777777" w:rsidR="002F710A" w:rsidRDefault="002F71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10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3EA"/>
    <w:rsid w:val="000C153E"/>
    <w:rsid w:val="002F710A"/>
    <w:rsid w:val="0046151E"/>
    <w:rsid w:val="00704D30"/>
    <w:rsid w:val="00777C7F"/>
    <w:rsid w:val="008D7908"/>
    <w:rsid w:val="008E6DF9"/>
    <w:rsid w:val="00962366"/>
    <w:rsid w:val="00A67A29"/>
    <w:rsid w:val="00AC03EA"/>
    <w:rsid w:val="00B56B96"/>
    <w:rsid w:val="00C65ABD"/>
    <w:rsid w:val="00FB4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2EF5BA"/>
  <w15:docId w15:val="{6DB8E19B-7936-4D70-A7A4-769B4F19C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pt-BR" w:eastAsia="en-US" w:bidi="ar-SA"/>
      </w:rPr>
    </w:rPrDefault>
    <w:pPrDefault>
      <w:pPr>
        <w:autoSpaceDN w:val="0"/>
        <w:spacing w:after="20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  <w:spacing w:after="0" w:line="240" w:lineRule="auto"/>
    </w:pPr>
    <w:rPr>
      <w:rFonts w:ascii="Times New Roman" w:eastAsia="SimSun" w:hAnsi="Times New Roman" w:cs="Tahoma"/>
      <w:kern w:val="3"/>
      <w:sz w:val="24"/>
      <w:szCs w:val="24"/>
      <w:lang w:eastAsia="hi-IN" w:bidi="hi-IN"/>
    </w:rPr>
  </w:style>
  <w:style w:type="paragraph" w:styleId="Ttulo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tulo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tulo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pPr>
      <w:widowControl w:val="0"/>
      <w:suppressAutoHyphens/>
      <w:spacing w:after="0" w:line="240" w:lineRule="auto"/>
    </w:pPr>
    <w:rPr>
      <w:rFonts w:ascii="Times New Roman" w:eastAsia="SimSun" w:hAnsi="Times New Roman" w:cs="Tahoma"/>
      <w:kern w:val="3"/>
      <w:sz w:val="24"/>
      <w:szCs w:val="24"/>
      <w:lang w:eastAsia="zh-CN" w:bidi="hi-IN"/>
    </w:rPr>
  </w:style>
  <w:style w:type="paragraph" w:customStyle="1" w:styleId="Textbody">
    <w:name w:val="Text body"/>
    <w:basedOn w:val="Standard"/>
    <w:pPr>
      <w:spacing w:after="120"/>
    </w:pPr>
  </w:style>
  <w:style w:type="paragraph" w:customStyle="1" w:styleId="texto">
    <w:name w:val="texto"/>
    <w:pPr>
      <w:tabs>
        <w:tab w:val="left" w:pos="878"/>
        <w:tab w:val="left" w:pos="1586"/>
        <w:tab w:val="left" w:pos="2294"/>
        <w:tab w:val="left" w:pos="3002"/>
        <w:tab w:val="left" w:pos="3710"/>
        <w:tab w:val="left" w:pos="4418"/>
        <w:tab w:val="left" w:pos="5126"/>
        <w:tab w:val="left" w:pos="5834"/>
        <w:tab w:val="left" w:pos="6542"/>
        <w:tab w:val="left" w:pos="7250"/>
        <w:tab w:val="left" w:pos="7958"/>
        <w:tab w:val="left" w:pos="8666"/>
        <w:tab w:val="left" w:pos="9374"/>
        <w:tab w:val="left" w:pos="10082"/>
        <w:tab w:val="left" w:pos="10790"/>
        <w:tab w:val="left" w:pos="11498"/>
        <w:tab w:val="left" w:pos="12206"/>
        <w:tab w:val="left" w:pos="12914"/>
        <w:tab w:val="left" w:pos="13622"/>
        <w:tab w:val="left" w:pos="14330"/>
        <w:tab w:val="left" w:pos="15038"/>
        <w:tab w:val="left" w:pos="15746"/>
        <w:tab w:val="left" w:pos="16454"/>
        <w:tab w:val="left" w:pos="17162"/>
        <w:tab w:val="left" w:pos="17870"/>
        <w:tab w:val="left" w:pos="18578"/>
        <w:tab w:val="left" w:pos="19286"/>
        <w:tab w:val="left" w:pos="19994"/>
        <w:tab w:val="left" w:pos="20702"/>
        <w:tab w:val="left" w:pos="21410"/>
        <w:tab w:val="left" w:pos="22118"/>
        <w:tab w:val="left" w:pos="22826"/>
        <w:tab w:val="left" w:pos="23534"/>
        <w:tab w:val="left" w:pos="24242"/>
        <w:tab w:val="left" w:pos="24950"/>
        <w:tab w:val="left" w:pos="25658"/>
        <w:tab w:val="left" w:pos="26366"/>
        <w:tab w:val="left" w:pos="27074"/>
        <w:tab w:val="left" w:pos="27782"/>
        <w:tab w:val="left" w:pos="28490"/>
      </w:tabs>
      <w:suppressAutoHyphens/>
      <w:autoSpaceDE w:val="0"/>
      <w:spacing w:after="0" w:line="240" w:lineRule="atLeast"/>
      <w:ind w:left="170" w:hanging="170"/>
      <w:jc w:val="both"/>
    </w:pPr>
    <w:rPr>
      <w:rFonts w:ascii="Times New Roman" w:eastAsia="Times New Roman" w:hAnsi="Times New Roman"/>
      <w:kern w:val="3"/>
      <w:sz w:val="20"/>
      <w:szCs w:val="20"/>
      <w:lang w:eastAsia="zh-CN"/>
    </w:rPr>
  </w:style>
  <w:style w:type="paragraph" w:customStyle="1" w:styleId="TableContents">
    <w:name w:val="Table Contents"/>
    <w:basedOn w:val="Standard"/>
    <w:pPr>
      <w:suppressLineNumbers/>
    </w:pPr>
  </w:style>
  <w:style w:type="paragraph" w:styleId="Cabealho">
    <w:name w:val="header"/>
    <w:basedOn w:val="Standard"/>
    <w:link w:val="CabealhoChar"/>
    <w:pPr>
      <w:suppressLineNumbers/>
      <w:tabs>
        <w:tab w:val="center" w:pos="4819"/>
        <w:tab w:val="right" w:pos="9638"/>
      </w:tabs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styleId="Ttulo">
    <w:name w:val="Title"/>
    <w:basedOn w:val="Heading"/>
    <w:next w:val="Textbody"/>
    <w:uiPriority w:val="10"/>
    <w:qFormat/>
    <w:pPr>
      <w:jc w:val="center"/>
    </w:pPr>
    <w:rPr>
      <w:b/>
      <w:bCs/>
      <w:sz w:val="36"/>
      <w:szCs w:val="36"/>
    </w:rPr>
  </w:style>
  <w:style w:type="paragraph" w:styleId="Subttulo">
    <w:name w:val="Subtitle"/>
    <w:basedOn w:val="Heading"/>
    <w:next w:val="Textbody"/>
    <w:uiPriority w:val="11"/>
    <w:qFormat/>
    <w:pPr>
      <w:jc w:val="center"/>
    </w:pPr>
    <w:rPr>
      <w:i/>
      <w:iCs/>
    </w:rPr>
  </w:style>
  <w:style w:type="paragraph" w:styleId="Rodap">
    <w:name w:val="footer"/>
    <w:basedOn w:val="Standard"/>
    <w:link w:val="RodapChar"/>
    <w:pPr>
      <w:suppressLineNumbers/>
      <w:tabs>
        <w:tab w:val="center" w:pos="4819"/>
        <w:tab w:val="right" w:pos="9638"/>
      </w:tabs>
    </w:pPr>
  </w:style>
  <w:style w:type="paragraph" w:customStyle="1" w:styleId="EPTabela">
    <w:name w:val="EP Tabela"/>
    <w:basedOn w:val="Normal"/>
    <w:pPr>
      <w:jc w:val="center"/>
    </w:pPr>
    <w:rPr>
      <w:rFonts w:cs="Arial"/>
      <w:b/>
      <w:sz w:val="22"/>
      <w:lang w:eastAsia="ar-SA"/>
    </w:rPr>
  </w:style>
  <w:style w:type="paragraph" w:customStyle="1" w:styleId="EPConteudotabela">
    <w:name w:val="EP Conteudotabela"/>
    <w:basedOn w:val="Normal"/>
    <w:pPr>
      <w:tabs>
        <w:tab w:val="left" w:pos="-302"/>
      </w:tabs>
      <w:spacing w:line="100" w:lineRule="atLeast"/>
      <w:ind w:left="23" w:firstLine="45"/>
    </w:pPr>
    <w:rPr>
      <w:rFonts w:cs="Arial"/>
      <w:lang w:eastAsia="ar-SA"/>
    </w:rPr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Table">
    <w:name w:val="Table"/>
    <w:basedOn w:val="Legenda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Hyperlink">
    <w:name w:val="Hyperlink"/>
    <w:rPr>
      <w:color w:val="0000FF"/>
      <w:u w:val="single"/>
    </w:rPr>
  </w:style>
  <w:style w:type="character" w:customStyle="1" w:styleId="CabealhoChar">
    <w:name w:val="Cabeçalho Char"/>
    <w:basedOn w:val="Fontepargpadro"/>
    <w:link w:val="Cabealho"/>
    <w:uiPriority w:val="99"/>
    <w:rsid w:val="008E6DF9"/>
    <w:rPr>
      <w:rFonts w:ascii="Times New Roman" w:eastAsia="SimSun" w:hAnsi="Times New Roman" w:cs="Tahoma"/>
      <w:kern w:val="3"/>
      <w:sz w:val="24"/>
      <w:szCs w:val="24"/>
      <w:lang w:eastAsia="zh-CN" w:bidi="hi-IN"/>
    </w:rPr>
  </w:style>
  <w:style w:type="character" w:customStyle="1" w:styleId="RodapChar">
    <w:name w:val="Rodapé Char"/>
    <w:basedOn w:val="Fontepargpadro"/>
    <w:link w:val="Rodap"/>
    <w:rsid w:val="008E6DF9"/>
    <w:rPr>
      <w:rFonts w:ascii="Times New Roman" w:eastAsia="SimSun" w:hAnsi="Times New Roman" w:cs="Tahoma"/>
      <w:kern w:val="3"/>
      <w:sz w:val="24"/>
      <w:szCs w:val="24"/>
      <w:lang w:eastAsia="zh-CN" w:bidi="hi-IN"/>
    </w:rPr>
  </w:style>
  <w:style w:type="paragraph" w:styleId="Corpodetexto">
    <w:name w:val="Body Text"/>
    <w:basedOn w:val="Normal"/>
    <w:link w:val="CorpodetextoChar"/>
    <w:rsid w:val="00FB4A31"/>
    <w:pPr>
      <w:suppressAutoHyphens w:val="0"/>
      <w:autoSpaceDE w:val="0"/>
      <w:ind w:left="143"/>
      <w:textAlignment w:val="auto"/>
    </w:pPr>
    <w:rPr>
      <w:rFonts w:ascii="Arial MT" w:eastAsia="Arial MT" w:hAnsi="Arial MT" w:cs="Arial MT"/>
      <w:kern w:val="0"/>
      <w:lang w:val="pt-PT" w:eastAsia="en-US" w:bidi="ar-SA"/>
    </w:rPr>
  </w:style>
  <w:style w:type="character" w:customStyle="1" w:styleId="CorpodetextoChar">
    <w:name w:val="Corpo de texto Char"/>
    <w:basedOn w:val="Fontepargpadro"/>
    <w:link w:val="Corpodetexto"/>
    <w:rsid w:val="00FB4A31"/>
    <w:rPr>
      <w:rFonts w:ascii="Arial MT" w:eastAsia="Arial MT" w:hAnsi="Arial MT" w:cs="Arial MT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tbr_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tbr_image7.jpeg"/><Relationship Id="rId1" Type="http://schemas.openxmlformats.org/officeDocument/2006/relationships/image" Target="media/tbr_image6.png"/><Relationship Id="rId6" Type="http://schemas.openxmlformats.org/officeDocument/2006/relationships/image" Target="media/tbr_image11.jpeg"/><Relationship Id="rId5" Type="http://schemas.openxmlformats.org/officeDocument/2006/relationships/image" Target="media/tbr_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tbr_image9.png"/><Relationship Id="rId9" Type="http://schemas.openxmlformats.org/officeDocument/2006/relationships/hyperlink" Target="http://www.itanhandu.cam.mg.gov.br/" TargetMode="Externa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tbr_image3.png"/><Relationship Id="rId2" Type="http://schemas.openxmlformats.org/officeDocument/2006/relationships/image" Target="media/tbr_image2.png"/><Relationship Id="rId1" Type="http://schemas.openxmlformats.org/officeDocument/2006/relationships/image" Target="media/tbr_image1.jpeg"/><Relationship Id="rId5" Type="http://schemas.openxmlformats.org/officeDocument/2006/relationships/image" Target="media/tbr_image5.png"/><Relationship Id="rId4" Type="http://schemas.openxmlformats.org/officeDocument/2006/relationships/image" Target="media/tbr_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989</Words>
  <Characters>5344</Characters>
  <Application>Microsoft Office Word</Application>
  <DocSecurity>0</DocSecurity>
  <Lines>44</Lines>
  <Paragraphs>12</Paragraphs>
  <ScaleCrop>false</ScaleCrop>
  <Company/>
  <LinksUpToDate>false</LinksUpToDate>
  <CharactersWithSpaces>6321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Pamela Santiago Hilario</dc:creator>
  <dc:description/>
  <cp:lastModifiedBy>Guilherme Ribeiro</cp:lastModifiedBy>
  <cp:revision>6</cp:revision>
  <dcterms:created xsi:type="dcterms:W3CDTF">2024-04-30T12:36:00Z</dcterms:created>
  <dcterms:modified xsi:type="dcterms:W3CDTF">2025-11-16T14:55:00Z</dcterms:modified>
</cp:coreProperties>
</file>